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C2897D4"/>
    <w:p w14:paraId="5DF0E9CF">
      <w:pPr>
        <w:jc w:val="center"/>
      </w:pPr>
      <w:r>
        <w:rPr>
          <w:rFonts w:ascii="GHEA Grapalat" w:hAnsi="GHEA Grapalat" w:cs="Sylfaen"/>
          <w:b/>
          <w:sz w:val="20"/>
          <w:lang w:val="af-ZA"/>
        </w:rPr>
        <w:t>ОБЪЯВЛЕНИЕ</w:t>
      </w:r>
    </w:p>
    <w:p w14:paraId="5B6BBD3C">
      <w:pPr>
        <w:spacing w:before="0" w:after="24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о подписанном контракте</w:t>
      </w:r>
    </w:p>
    <w:p w14:paraId="7F8F2B8D">
      <w:pPr>
        <w:spacing w:before="0" w:after="240" w:line="360" w:lineRule="auto"/>
        <w:ind w:firstLine="709"/>
        <w:jc w:val="both"/>
        <w:rPr>
          <w:rFonts w:ascii="GHEA Grapalat" w:hAnsi="GHEA Grapalat" w:cs="Sylfaen"/>
          <w:b/>
          <w:bCs/>
          <w:sz w:val="20"/>
          <w:lang w:val="af-ZA"/>
        </w:rPr>
      </w:pPr>
    </w:p>
    <w:p w14:paraId="0302D61F">
      <w:pPr>
        <w:pStyle w:val="20"/>
        <w:jc w:val="both"/>
      </w:pPr>
      <w:r>
        <w:rPr>
          <w:rFonts w:ascii="GHEA Grapalat" w:hAnsi="GHEA Grapalat" w:cs="Sylfaen"/>
          <w:b w:val="0"/>
          <w:bCs/>
          <w:sz w:val="20"/>
          <w:u w:val="none"/>
          <w:lang w:val="af-ZA"/>
        </w:rPr>
        <w:t xml:space="preserve">Фонд «Национальный политехнический университет Армении» представляет ниже информацию по договору № </w:t>
      </w:r>
      <w:r>
        <w:rPr>
          <w:rFonts w:ascii="GHEA Grapalat" w:hAnsi="GHEA Grapalat" w:cs="Sylfaen;Sylfaen"/>
          <w:b/>
          <w:bCs/>
          <w:sz w:val="24"/>
          <w:szCs w:val="24"/>
          <w:lang w:val="hy-AM"/>
        </w:rPr>
        <w:t>NPUA-GHASHDzB</w:t>
      </w:r>
      <w:r>
        <w:rPr>
          <w:rFonts w:ascii="GHEA Grapalat" w:hAnsi="GHEA Grapalat" w:cs="Sylfaen"/>
          <w:sz w:val="24"/>
          <w:szCs w:val="24"/>
          <w:lang w:val="ru-RU"/>
        </w:rPr>
        <w:t>-25/1</w:t>
      </w:r>
      <w:r>
        <w:rPr>
          <w:rFonts w:ascii="GHEA Grapalat" w:hAnsi="GHEA Grapalat" w:cs="Sylfaen"/>
          <w:b w:val="0"/>
          <w:bCs/>
          <w:sz w:val="20"/>
          <w:u w:val="none"/>
          <w:lang w:val="af-ZA"/>
        </w:rPr>
        <w:t xml:space="preserve">, заключенному 14 июля 2025 года в результате процедуры закупки с кодом </w:t>
      </w:r>
      <w:r>
        <w:rPr>
          <w:rFonts w:ascii="GHEA Grapalat" w:hAnsi="GHEA Grapalat" w:cs="Sylfaen;Sylfaen"/>
          <w:b/>
          <w:bCs/>
          <w:sz w:val="24"/>
          <w:szCs w:val="24"/>
          <w:lang w:val="hy-AM"/>
        </w:rPr>
        <w:t>NPUA-GHASHDzB</w:t>
      </w:r>
      <w:r>
        <w:rPr>
          <w:rFonts w:ascii="GHEA Grapalat" w:hAnsi="GHEA Grapalat" w:cs="Sylfaen"/>
          <w:sz w:val="24"/>
          <w:szCs w:val="24"/>
          <w:lang w:val="ru-RU"/>
        </w:rPr>
        <w:t>-25/1</w:t>
      </w:r>
      <w:r>
        <w:rPr>
          <w:rFonts w:hint="default" w:ascii="GHEA Grapalat" w:hAnsi="GHEA Grapalat" w:cs="Sylfaen"/>
          <w:sz w:val="24"/>
          <w:szCs w:val="24"/>
          <w:lang w:val="hy-AM"/>
        </w:rPr>
        <w:t xml:space="preserve"> </w:t>
      </w:r>
      <w:bookmarkStart w:id="0" w:name="_GoBack"/>
      <w:bookmarkEnd w:id="0"/>
      <w:r>
        <w:rPr>
          <w:rFonts w:ascii="GHEA Grapalat" w:hAnsi="GHEA Grapalat" w:cs="Sylfaen"/>
          <w:b w:val="0"/>
          <w:bCs/>
          <w:sz w:val="20"/>
          <w:u w:val="none"/>
          <w:lang w:val="af-ZA"/>
        </w:rPr>
        <w:t>на закупку «Установки дверей, окон и связанных с ними компонентов» для своих нужд:</w:t>
      </w:r>
    </w:p>
    <w:p w14:paraId="7519D9F9">
      <w:pPr>
        <w:spacing w:line="360" w:lineRule="auto"/>
        <w:jc w:val="both"/>
        <w:rPr>
          <w:rFonts w:ascii="GHEA Grapalat" w:hAnsi="GHEA Grapalat" w:cs="Sylfaen"/>
          <w:b/>
          <w:bCs/>
          <w:sz w:val="20"/>
          <w:u w:val="none"/>
          <w:lang w:val="af-ZA"/>
        </w:rPr>
      </w:pPr>
    </w:p>
    <w:tbl>
      <w:tblPr>
        <w:tblStyle w:val="12"/>
        <w:tblW w:w="16064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5"/>
        <w:gridCol w:w="370"/>
        <w:gridCol w:w="276"/>
        <w:gridCol w:w="201"/>
        <w:gridCol w:w="1265"/>
        <w:gridCol w:w="103"/>
        <w:gridCol w:w="567"/>
        <w:gridCol w:w="693"/>
        <w:gridCol w:w="128"/>
        <w:gridCol w:w="1042"/>
        <w:gridCol w:w="180"/>
        <w:gridCol w:w="68"/>
        <w:gridCol w:w="292"/>
        <w:gridCol w:w="304"/>
        <w:gridCol w:w="16"/>
        <w:gridCol w:w="17"/>
        <w:gridCol w:w="152"/>
        <w:gridCol w:w="21"/>
        <w:gridCol w:w="840"/>
        <w:gridCol w:w="360"/>
        <w:gridCol w:w="467"/>
        <w:gridCol w:w="210"/>
        <w:gridCol w:w="313"/>
        <w:gridCol w:w="178"/>
        <w:gridCol w:w="112"/>
        <w:gridCol w:w="16"/>
        <w:gridCol w:w="17"/>
        <w:gridCol w:w="10"/>
        <w:gridCol w:w="926"/>
        <w:gridCol w:w="91"/>
        <w:gridCol w:w="159"/>
        <w:gridCol w:w="661"/>
        <w:gridCol w:w="270"/>
        <w:gridCol w:w="1156"/>
        <w:gridCol w:w="454"/>
        <w:gridCol w:w="349"/>
        <w:gridCol w:w="68"/>
        <w:gridCol w:w="393"/>
        <w:gridCol w:w="15"/>
        <w:gridCol w:w="2579"/>
      </w:tblGrid>
      <w:tr w14:paraId="6E6C0EF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  <w:jc w:val="center"/>
        </w:trPr>
        <w:tc>
          <w:tcPr>
            <w:tcW w:w="7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55EA893">
            <w:pPr>
              <w:widowControl w:val="0"/>
              <w:snapToGrid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</w:pPr>
          </w:p>
        </w:tc>
        <w:tc>
          <w:tcPr>
            <w:tcW w:w="15349" w:type="dxa"/>
            <w:gridSpan w:val="3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3736BD3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 w:cs="GHEA Grapalat"/>
                <w:b/>
                <w:bCs/>
                <w:sz w:val="16"/>
                <w:szCs w:val="16"/>
              </w:rPr>
              <w:t>Купить товар</w:t>
            </w:r>
          </w:p>
        </w:tc>
      </w:tr>
      <w:tr w14:paraId="124F430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71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38FB16BF">
            <w:pPr>
              <w:tabs>
                <w:tab w:val="left" w:pos="1248"/>
              </w:tabs>
              <w:jc w:val="center"/>
            </w:pPr>
            <w:r>
              <w:rPr>
                <w:rFonts w:ascii="GHEA Grapalat" w:hAnsi="GHEA Grapalat" w:cs="GHEA Grapalat"/>
                <w:b/>
                <w:bCs/>
                <w:sz w:val="16"/>
                <w:szCs w:val="16"/>
              </w:rPr>
              <w:t>номер раздела размера</w:t>
            </w:r>
          </w:p>
        </w:tc>
        <w:tc>
          <w:tcPr>
            <w:tcW w:w="2112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3B8620C2">
            <w:pPr>
              <w:widowControl w:val="0"/>
              <w:jc w:val="center"/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имя</w:t>
            </w:r>
          </w:p>
        </w:tc>
        <w:tc>
          <w:tcPr>
            <w:tcW w:w="13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0FB83A33">
            <w:pPr>
              <w:widowControl w:val="0"/>
              <w:jc w:val="center"/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единица измерения</w:t>
            </w:r>
          </w:p>
        </w:tc>
        <w:tc>
          <w:tcPr>
            <w:tcW w:w="2014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59BA848">
            <w:pPr>
              <w:widowControl w:val="0"/>
              <w:jc w:val="center"/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число</w:t>
            </w:r>
          </w:p>
        </w:tc>
        <w:tc>
          <w:tcPr>
            <w:tcW w:w="2686" w:type="dxa"/>
            <w:gridSpan w:val="11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5621A0E">
            <w:pPr>
              <w:widowControl w:val="0"/>
              <w:jc w:val="center"/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предполагаемая цена</w:t>
            </w:r>
          </w:p>
        </w:tc>
        <w:tc>
          <w:tcPr>
            <w:tcW w:w="3306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254220B5">
            <w:pPr>
              <w:tabs>
                <w:tab w:val="left" w:pos="1248"/>
              </w:tabs>
              <w:jc w:val="center"/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краткое описание (техническая спецификация)</w:t>
            </w:r>
          </w:p>
        </w:tc>
        <w:tc>
          <w:tcPr>
            <w:tcW w:w="3868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5537AB7D">
            <w:pPr>
              <w:tabs>
                <w:tab w:val="left" w:pos="1248"/>
              </w:tabs>
              <w:jc w:val="center"/>
              <w:rPr>
                <w:rFonts w:ascii="GHEA Grapalat" w:hAnsi="GHEA Grapalat" w:cs="GHEA Grapalat"/>
                <w:b/>
                <w:bCs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bCs/>
                <w:sz w:val="16"/>
                <w:szCs w:val="16"/>
              </w:rPr>
              <w:t>согласовано в договоре</w:t>
            </w:r>
            <w:r>
              <w:rPr>
                <w:rFonts w:ascii="GHEA Grapalat" w:hAnsi="GHEA Grapalat" w:cs="Sylfaen"/>
                <w:b/>
                <w:sz w:val="16"/>
                <w:szCs w:val="16"/>
              </w:rPr>
              <w:t>краткое описание (техническая спецификация)</w:t>
            </w:r>
          </w:p>
        </w:tc>
      </w:tr>
      <w:tr w14:paraId="23218F1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715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5AD4697">
            <w:pPr>
              <w:tabs>
                <w:tab w:val="left" w:pos="1248"/>
              </w:tabs>
              <w:snapToGrid w:val="0"/>
              <w:jc w:val="center"/>
              <w:rPr>
                <w:rFonts w:ascii="GHEA Grapalat" w:hAnsi="GHEA Grapalat" w:cs="GHEA Grapalat"/>
                <w:b/>
                <w:bCs/>
                <w:sz w:val="16"/>
                <w:szCs w:val="16"/>
              </w:rPr>
            </w:pPr>
          </w:p>
        </w:tc>
        <w:tc>
          <w:tcPr>
            <w:tcW w:w="2112" w:type="dxa"/>
            <w:gridSpan w:val="4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4555EC8">
            <w:pPr>
              <w:widowControl w:val="0"/>
              <w:snapToGrid w:val="0"/>
              <w:jc w:val="center"/>
              <w:rPr>
                <w:rFonts w:ascii="GHEA Grapalat" w:hAnsi="GHEA Grapalat" w:cs="Sylfaen"/>
                <w:b/>
                <w:bCs/>
                <w:sz w:val="16"/>
                <w:szCs w:val="16"/>
              </w:rPr>
            </w:pPr>
          </w:p>
        </w:tc>
        <w:tc>
          <w:tcPr>
            <w:tcW w:w="1363" w:type="dxa"/>
            <w:gridSpan w:val="3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5DF4F878">
            <w:pPr>
              <w:widowControl w:val="0"/>
              <w:snapToGrid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170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CF10834">
            <w:pPr>
              <w:widowControl w:val="0"/>
              <w:jc w:val="center"/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с имеющимися финансовыми ресурсами</w:t>
            </w:r>
          </w:p>
        </w:tc>
        <w:tc>
          <w:tcPr>
            <w:tcW w:w="860" w:type="dxa"/>
            <w:gridSpan w:val="5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03D8BF10">
            <w:pPr>
              <w:widowControl w:val="0"/>
              <w:ind w:left="-107" w:right="-108" w:firstLine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общий</w:t>
            </w:r>
          </w:p>
        </w:tc>
        <w:tc>
          <w:tcPr>
            <w:tcW w:w="2686" w:type="dxa"/>
            <w:gridSpan w:val="11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5ECF8EB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/армянский драм/</w:t>
            </w:r>
          </w:p>
        </w:tc>
        <w:tc>
          <w:tcPr>
            <w:tcW w:w="3290" w:type="dxa"/>
            <w:gridSpan w:val="8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4CB3DC48">
            <w:pPr>
              <w:tabs>
                <w:tab w:val="left" w:pos="1248"/>
              </w:tabs>
              <w:snapToGrid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3868" w:type="dxa"/>
            <w:gridSpan w:val="6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17C27CF1">
            <w:pPr>
              <w:tabs>
                <w:tab w:val="left" w:pos="1248"/>
              </w:tabs>
              <w:snapToGrid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14:paraId="3E87769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" w:hRule="atLeast"/>
          <w:jc w:val="center"/>
        </w:trPr>
        <w:tc>
          <w:tcPr>
            <w:tcW w:w="715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8390A1A">
            <w:pPr>
              <w:tabs>
                <w:tab w:val="left" w:pos="1248"/>
              </w:tabs>
              <w:snapToGrid w:val="0"/>
              <w:jc w:val="center"/>
              <w:rPr>
                <w:rFonts w:ascii="GHEA Grapalat" w:hAnsi="GHEA Grapalat" w:cs="GHEA Grapalat"/>
                <w:b/>
                <w:bCs/>
                <w:sz w:val="16"/>
                <w:szCs w:val="16"/>
              </w:rPr>
            </w:pPr>
          </w:p>
        </w:tc>
        <w:tc>
          <w:tcPr>
            <w:tcW w:w="2112" w:type="dxa"/>
            <w:gridSpan w:val="4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C1AC579">
            <w:pPr>
              <w:widowControl w:val="0"/>
              <w:snapToGrid w:val="0"/>
              <w:jc w:val="center"/>
              <w:rPr>
                <w:rFonts w:ascii="GHEA Grapalat" w:hAnsi="GHEA Grapalat" w:cs="Sylfaen"/>
                <w:b/>
                <w:bCs/>
                <w:sz w:val="16"/>
                <w:szCs w:val="16"/>
              </w:rPr>
            </w:pPr>
          </w:p>
        </w:tc>
        <w:tc>
          <w:tcPr>
            <w:tcW w:w="1363" w:type="dxa"/>
            <w:gridSpan w:val="3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2624686D">
            <w:pPr>
              <w:widowControl w:val="0"/>
              <w:snapToGrid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170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386C89C3">
            <w:pPr>
              <w:widowControl w:val="0"/>
              <w:snapToGrid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860" w:type="dxa"/>
            <w:gridSpan w:val="5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27BD3D6">
            <w:pPr>
              <w:widowControl w:val="0"/>
              <w:snapToGrid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390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504D8F3E">
            <w:pPr>
              <w:widowControl w:val="0"/>
              <w:jc w:val="center"/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с имеющимися финансовыми ресурсами</w:t>
            </w:r>
          </w:p>
        </w:tc>
        <w:tc>
          <w:tcPr>
            <w:tcW w:w="1296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27AC09E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общий</w:t>
            </w:r>
          </w:p>
        </w:tc>
        <w:tc>
          <w:tcPr>
            <w:tcW w:w="3290" w:type="dxa"/>
            <w:gridSpan w:val="8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1B5FA6CF">
            <w:pPr>
              <w:tabs>
                <w:tab w:val="left" w:pos="1248"/>
              </w:tabs>
              <w:snapToGrid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3868" w:type="dxa"/>
            <w:gridSpan w:val="6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0B7024F1">
            <w:pPr>
              <w:tabs>
                <w:tab w:val="left" w:pos="1248"/>
              </w:tabs>
              <w:snapToGrid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14:paraId="4D38CE2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7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E148EB6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1</w:t>
            </w:r>
          </w:p>
        </w:tc>
        <w:tc>
          <w:tcPr>
            <w:tcW w:w="2112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27F7201">
            <w:pPr>
              <w:widowControl w:val="0"/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Установка дверей, окон и связанных с ними компонентов</w:t>
            </w:r>
          </w:p>
        </w:tc>
        <w:tc>
          <w:tcPr>
            <w:tcW w:w="13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63F2CA44">
            <w:pPr>
              <w:widowControl w:val="0"/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деньги</w:t>
            </w:r>
          </w:p>
        </w:tc>
        <w:tc>
          <w:tcPr>
            <w:tcW w:w="117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D22416B">
            <w:pPr>
              <w:widowControl w:val="0"/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1</w:t>
            </w:r>
          </w:p>
        </w:tc>
        <w:tc>
          <w:tcPr>
            <w:tcW w:w="844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2A3607C9">
            <w:pPr>
              <w:widowControl w:val="0"/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1</w:t>
            </w:r>
          </w:p>
        </w:tc>
        <w:tc>
          <w:tcPr>
            <w:tcW w:w="1406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D0D0EE9">
            <w:pPr>
              <w:widowControl w:val="0"/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19,742,000</w:t>
            </w:r>
          </w:p>
        </w:tc>
        <w:tc>
          <w:tcPr>
            <w:tcW w:w="1280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6441FDC6">
            <w:pPr>
              <w:widowControl w:val="0"/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19,742,000</w:t>
            </w:r>
          </w:p>
        </w:tc>
        <w:tc>
          <w:tcPr>
            <w:tcW w:w="3306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A987D47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Согласно Приложению 1 Соглашения</w:t>
            </w:r>
          </w:p>
          <w:p w14:paraId="4A2C08C4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3868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24CA387F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Согласно Приложению 1 Соглашения</w:t>
            </w:r>
          </w:p>
          <w:p w14:paraId="7B51A32F">
            <w:pPr>
              <w:widowControl w:val="0"/>
              <w:ind w:left="360" w:firstLine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14:paraId="280D52A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" w:hRule="atLeast"/>
          <w:jc w:val="center"/>
        </w:trPr>
        <w:tc>
          <w:tcPr>
            <w:tcW w:w="16064" w:type="dxa"/>
            <w:gridSpan w:val="4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99CCFF"/>
            <w:vAlign w:val="center"/>
          </w:tcPr>
          <w:p w14:paraId="0EC5B725">
            <w:pPr>
              <w:widowControl w:val="0"/>
              <w:snapToGrid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</w:tr>
      <w:tr w14:paraId="737EF42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" w:hRule="atLeast"/>
          <w:jc w:val="center"/>
        </w:trPr>
        <w:tc>
          <w:tcPr>
            <w:tcW w:w="5608" w:type="dxa"/>
            <w:gridSpan w:val="1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22CC82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Обоснование выбора процедуры закупки</w:t>
            </w:r>
          </w:p>
        </w:tc>
        <w:tc>
          <w:tcPr>
            <w:tcW w:w="10456" w:type="dxa"/>
            <w:gridSpan w:val="2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3A3F61FB">
            <w:pPr>
              <w:tabs>
                <w:tab w:val="left" w:pos="1248"/>
              </w:tabs>
              <w:rPr>
                <w:rFonts w:ascii="GHEA Grapalat" w:hAnsi="GHEA Grapalat" w:cs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Подпункт 1 статьи 22 Закона РА</w:t>
            </w:r>
          </w:p>
        </w:tc>
      </w:tr>
      <w:tr w14:paraId="50D41B7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" w:hRule="atLeast"/>
          <w:jc w:val="center"/>
        </w:trPr>
        <w:tc>
          <w:tcPr>
            <w:tcW w:w="16064" w:type="dxa"/>
            <w:gridSpan w:val="4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99CCFF"/>
            <w:vAlign w:val="center"/>
          </w:tcPr>
          <w:p w14:paraId="6525816C">
            <w:pPr>
              <w:widowControl w:val="0"/>
              <w:snapToGrid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</w:tr>
      <w:tr w14:paraId="6DA53EE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064" w:type="dxa"/>
            <w:gridSpan w:val="4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172E6D9A">
            <w:pPr>
              <w:tabs>
                <w:tab w:val="left" w:pos="1248"/>
              </w:tabs>
              <w:jc w:val="center"/>
            </w:pPr>
            <w:r>
              <w:rPr>
                <w:rFonts w:ascii="GHEA Grapalat" w:hAnsi="GHEA Grapalat" w:cs="GHEA Grapalat"/>
                <w:b/>
                <w:bCs/>
                <w:sz w:val="16"/>
                <w:szCs w:val="16"/>
              </w:rPr>
              <w:t>Источник финансирования закупки в соответствии с функциональной классификацией расходов бюджета</w:t>
            </w:r>
          </w:p>
        </w:tc>
      </w:tr>
      <w:tr w14:paraId="707BBF8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1562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7C779C5">
            <w:pPr>
              <w:tabs>
                <w:tab w:val="left" w:pos="1248"/>
              </w:tabs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Раздел</w:t>
            </w:r>
          </w:p>
        </w:tc>
        <w:tc>
          <w:tcPr>
            <w:tcW w:w="12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C293689">
            <w:pPr>
              <w:tabs>
                <w:tab w:val="left" w:pos="1248"/>
              </w:tabs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Группа</w:t>
            </w:r>
          </w:p>
        </w:tc>
        <w:tc>
          <w:tcPr>
            <w:tcW w:w="307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DC58807">
            <w:pPr>
              <w:tabs>
                <w:tab w:val="left" w:pos="1248"/>
              </w:tabs>
              <w:ind w:hanging="25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Урок</w:t>
            </w:r>
          </w:p>
        </w:tc>
        <w:tc>
          <w:tcPr>
            <w:tcW w:w="2177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5D1007BD">
            <w:pPr>
              <w:tabs>
                <w:tab w:val="left" w:pos="1248"/>
              </w:tabs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Программа</w:t>
            </w:r>
          </w:p>
        </w:tc>
        <w:tc>
          <w:tcPr>
            <w:tcW w:w="2032" w:type="dxa"/>
            <w:gridSpan w:val="1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536B349A">
            <w:pPr>
              <w:tabs>
                <w:tab w:val="left" w:pos="1248"/>
              </w:tabs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Бюджет</w:t>
            </w:r>
          </w:p>
        </w:tc>
        <w:tc>
          <w:tcPr>
            <w:tcW w:w="2958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shd w:val="clear" w:color="auto" w:fill="00B0F0"/>
            <w:vAlign w:val="center"/>
          </w:tcPr>
          <w:p w14:paraId="7119991D">
            <w:pPr>
              <w:tabs>
                <w:tab w:val="left" w:pos="1248"/>
              </w:tabs>
              <w:jc w:val="center"/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Внебюджетный</w:t>
            </w:r>
          </w:p>
        </w:tc>
        <w:tc>
          <w:tcPr>
            <w:tcW w:w="2997" w:type="dxa"/>
            <w:gridSpan w:val="3"/>
            <w:tcBorders>
              <w:top w:val="single" w:color="000000" w:sz="8" w:space="0"/>
              <w:left w:val="single" w:color="000000" w:sz="4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A51A049">
            <w:pPr>
              <w:tabs>
                <w:tab w:val="left" w:pos="1248"/>
              </w:tabs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Другой</w:t>
            </w:r>
          </w:p>
        </w:tc>
      </w:tr>
      <w:tr w14:paraId="5AE7F55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" w:hRule="atLeast"/>
          <w:jc w:val="center"/>
        </w:trPr>
        <w:tc>
          <w:tcPr>
            <w:tcW w:w="1562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0307D071">
            <w:pPr>
              <w:tabs>
                <w:tab w:val="left" w:pos="1248"/>
              </w:tabs>
              <w:snapToGrid w:val="0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  <w:tc>
          <w:tcPr>
            <w:tcW w:w="12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AD9D9FB">
            <w:pPr>
              <w:tabs>
                <w:tab w:val="left" w:pos="1248"/>
              </w:tabs>
              <w:snapToGrid w:val="0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  <w:tc>
          <w:tcPr>
            <w:tcW w:w="307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E594657">
            <w:pPr>
              <w:tabs>
                <w:tab w:val="left" w:pos="1248"/>
              </w:tabs>
              <w:snapToGrid w:val="0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  <w:tc>
          <w:tcPr>
            <w:tcW w:w="2177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6CEF2646">
            <w:pPr>
              <w:tabs>
                <w:tab w:val="left" w:pos="1248"/>
              </w:tabs>
              <w:snapToGrid w:val="0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  <w:tc>
          <w:tcPr>
            <w:tcW w:w="2032" w:type="dxa"/>
            <w:gridSpan w:val="1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667D0934">
            <w:pPr>
              <w:tabs>
                <w:tab w:val="left" w:pos="1248"/>
              </w:tabs>
              <w:snapToGrid w:val="0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  <w:tc>
          <w:tcPr>
            <w:tcW w:w="2958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vAlign w:val="center"/>
          </w:tcPr>
          <w:p w14:paraId="10B528E4">
            <w:pPr>
              <w:tabs>
                <w:tab w:val="left" w:pos="1248"/>
              </w:tabs>
              <w:snapToGrid w:val="0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  <w:tc>
          <w:tcPr>
            <w:tcW w:w="2997" w:type="dxa"/>
            <w:gridSpan w:val="3"/>
            <w:tcBorders>
              <w:top w:val="single" w:color="000000" w:sz="8" w:space="0"/>
              <w:left w:val="single" w:color="000000" w:sz="4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360A3A68">
            <w:pPr>
              <w:tabs>
                <w:tab w:val="left" w:pos="1248"/>
              </w:tabs>
              <w:snapToGrid w:val="0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</w:tr>
      <w:tr w14:paraId="43269AF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" w:hRule="atLeast"/>
          <w:jc w:val="center"/>
        </w:trPr>
        <w:tc>
          <w:tcPr>
            <w:tcW w:w="1562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0ABEBF00">
            <w:pPr>
              <w:tabs>
                <w:tab w:val="left" w:pos="1248"/>
              </w:tabs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…</w:t>
            </w:r>
          </w:p>
        </w:tc>
        <w:tc>
          <w:tcPr>
            <w:tcW w:w="12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221F4E8C">
            <w:pPr>
              <w:tabs>
                <w:tab w:val="left" w:pos="1248"/>
              </w:tabs>
              <w:snapToGrid w:val="0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  <w:tc>
          <w:tcPr>
            <w:tcW w:w="307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5B848796">
            <w:pPr>
              <w:tabs>
                <w:tab w:val="left" w:pos="1248"/>
              </w:tabs>
              <w:snapToGrid w:val="0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  <w:tc>
          <w:tcPr>
            <w:tcW w:w="2177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7AC5B5D">
            <w:pPr>
              <w:tabs>
                <w:tab w:val="left" w:pos="1248"/>
              </w:tabs>
              <w:snapToGrid w:val="0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  <w:tc>
          <w:tcPr>
            <w:tcW w:w="2032" w:type="dxa"/>
            <w:gridSpan w:val="1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3F549950">
            <w:pPr>
              <w:tabs>
                <w:tab w:val="left" w:pos="1248"/>
              </w:tabs>
              <w:snapToGrid w:val="0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  <w:tc>
          <w:tcPr>
            <w:tcW w:w="2958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vAlign w:val="center"/>
          </w:tcPr>
          <w:p w14:paraId="33488214">
            <w:pPr>
              <w:tabs>
                <w:tab w:val="left" w:pos="1248"/>
              </w:tabs>
              <w:snapToGrid w:val="0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  <w:tc>
          <w:tcPr>
            <w:tcW w:w="2997" w:type="dxa"/>
            <w:gridSpan w:val="3"/>
            <w:tcBorders>
              <w:top w:val="single" w:color="000000" w:sz="8" w:space="0"/>
              <w:left w:val="single" w:color="000000" w:sz="4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1F97397">
            <w:pPr>
              <w:tabs>
                <w:tab w:val="left" w:pos="1248"/>
              </w:tabs>
              <w:snapToGrid w:val="0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</w:tr>
      <w:tr w14:paraId="3094F90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" w:hRule="atLeast"/>
          <w:jc w:val="center"/>
        </w:trPr>
        <w:tc>
          <w:tcPr>
            <w:tcW w:w="16064" w:type="dxa"/>
            <w:gridSpan w:val="4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99CCFF"/>
            <w:vAlign w:val="center"/>
          </w:tcPr>
          <w:p w14:paraId="3F7339B8">
            <w:pPr>
              <w:tabs>
                <w:tab w:val="left" w:pos="1248"/>
              </w:tabs>
              <w:snapToGrid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</w:tr>
      <w:tr w14:paraId="6EBB92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" w:hRule="atLeast"/>
          <w:jc w:val="center"/>
        </w:trPr>
        <w:tc>
          <w:tcPr>
            <w:tcW w:w="8923" w:type="dxa"/>
            <w:gridSpan w:val="2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CDDB7E7">
            <w:pPr>
              <w:tabs>
                <w:tab w:val="left" w:pos="1248"/>
              </w:tabs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Дата отправки или публикации приглашения</w:t>
            </w:r>
          </w:p>
        </w:tc>
        <w:tc>
          <w:tcPr>
            <w:tcW w:w="7141" w:type="dxa"/>
            <w:gridSpan w:val="13"/>
            <w:tcBorders>
              <w:top w:val="single" w:color="000000" w:sz="8" w:space="0"/>
              <w:left w:val="single" w:color="000000" w:sz="8" w:space="0"/>
              <w:bottom w:val="single" w:color="FFFFFF" w:sz="6" w:space="0"/>
              <w:right w:val="single" w:color="000000" w:sz="8" w:space="0"/>
            </w:tcBorders>
            <w:vAlign w:val="center"/>
          </w:tcPr>
          <w:p w14:paraId="19AC5544">
            <w:pPr>
              <w:tabs>
                <w:tab w:val="left" w:pos="1248"/>
              </w:tabs>
            </w:pPr>
            <w:r>
              <w:rPr>
                <w:rFonts w:ascii="GHEA Grapalat" w:hAnsi="GHEA Grapalat" w:cs="GHEA Grapalat"/>
                <w:b/>
                <w:sz w:val="16"/>
                <w:szCs w:val="16"/>
                <w:lang w:val="hy-AM"/>
              </w:rPr>
              <w:t>27-05-2025</w:t>
            </w:r>
          </w:p>
        </w:tc>
      </w:tr>
      <w:tr w14:paraId="1546225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" w:hRule="atLeast"/>
          <w:jc w:val="center"/>
        </w:trPr>
        <w:tc>
          <w:tcPr>
            <w:tcW w:w="7610" w:type="dxa"/>
            <w:gridSpan w:val="20"/>
            <w:vMerge w:val="restart"/>
            <w:tcBorders>
              <w:top w:val="single" w:color="000000" w:sz="8" w:space="0"/>
              <w:left w:val="single" w:color="000000" w:sz="8" w:space="0"/>
              <w:bottom w:val="single" w:color="FFFFFF" w:sz="6" w:space="0"/>
              <w:right w:val="single" w:color="000000" w:sz="8" w:space="0"/>
            </w:tcBorders>
            <w:vAlign w:val="center"/>
          </w:tcPr>
          <w:p w14:paraId="52A09566">
            <w:pPr>
              <w:widowControl w:val="0"/>
              <w:rPr>
                <w:rFonts w:ascii="GHEA Grapalat" w:hAnsi="GHEA Grapalat" w:cs="GHEA Grapalat"/>
                <w:b/>
                <w:sz w:val="16"/>
                <w:szCs w:val="16"/>
                <w:u w:val="single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Приглашение</w:t>
            </w:r>
            <w:r>
              <w:rPr>
                <w:rFonts w:ascii="GHEA Grapalat" w:hAnsi="GHEA Grapalat" w:cs="Times Armenian"/>
                <w:b/>
                <w:sz w:val="16"/>
                <w:szCs w:val="16"/>
              </w:rPr>
              <w:t xml:space="preserve"> 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сделанный</w:t>
            </w:r>
            <w:r>
              <w:rPr>
                <w:rFonts w:ascii="GHEA Grapalat" w:hAnsi="GHEA Grapalat" w:cs="Times Armenian"/>
                <w:b/>
                <w:sz w:val="16"/>
                <w:szCs w:val="16"/>
              </w:rPr>
              <w:t xml:space="preserve"> 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дата изменения</w:t>
            </w:r>
            <w:r>
              <w:rPr>
                <w:rStyle w:val="159"/>
                <w:rFonts w:ascii="GHEA Grapalat" w:hAnsi="GHEA Grapalat" w:cs="GHEA Grapalat"/>
                <w:b/>
                <w:sz w:val="16"/>
                <w:szCs w:val="16"/>
              </w:rPr>
              <w:footnoteReference w:id="0"/>
            </w:r>
          </w:p>
        </w:tc>
        <w:tc>
          <w:tcPr>
            <w:tcW w:w="1313" w:type="dxa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02F15D3">
            <w:pPr>
              <w:widowControl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1</w:t>
            </w:r>
          </w:p>
        </w:tc>
        <w:tc>
          <w:tcPr>
            <w:tcW w:w="7141" w:type="dxa"/>
            <w:gridSpan w:val="1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610A122A">
            <w:pPr>
              <w:tabs>
                <w:tab w:val="left" w:pos="1248"/>
              </w:tabs>
              <w:snapToGrid w:val="0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</w:tr>
      <w:tr w14:paraId="153AE3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" w:hRule="atLeast"/>
          <w:jc w:val="center"/>
        </w:trPr>
        <w:tc>
          <w:tcPr>
            <w:tcW w:w="7610" w:type="dxa"/>
            <w:gridSpan w:val="20"/>
            <w:vMerge w:val="continue"/>
            <w:tcBorders>
              <w:top w:val="single" w:color="000000" w:sz="8" w:space="0"/>
              <w:left w:val="single" w:color="000000" w:sz="8" w:space="0"/>
              <w:bottom w:val="single" w:color="FFFFFF" w:sz="6" w:space="0"/>
              <w:right w:val="single" w:color="000000" w:sz="8" w:space="0"/>
            </w:tcBorders>
            <w:vAlign w:val="center"/>
          </w:tcPr>
          <w:p w14:paraId="6B33DE9D">
            <w:pPr>
              <w:widowControl w:val="0"/>
              <w:snapToGrid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313" w:type="dxa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7FE581E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…</w:t>
            </w:r>
          </w:p>
        </w:tc>
        <w:tc>
          <w:tcPr>
            <w:tcW w:w="7141" w:type="dxa"/>
            <w:gridSpan w:val="1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3F1EC487">
            <w:pPr>
              <w:tabs>
                <w:tab w:val="left" w:pos="1248"/>
              </w:tabs>
              <w:snapToGrid w:val="0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</w:tr>
      <w:tr w14:paraId="672C101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" w:hRule="atLeast"/>
          <w:jc w:val="center"/>
        </w:trPr>
        <w:tc>
          <w:tcPr>
            <w:tcW w:w="7610" w:type="dxa"/>
            <w:gridSpan w:val="20"/>
            <w:vMerge w:val="restart"/>
            <w:tcBorders>
              <w:top w:val="single" w:color="000000" w:sz="8" w:space="0"/>
              <w:left w:val="single" w:color="000000" w:sz="8" w:space="0"/>
              <w:bottom w:val="single" w:color="FFFFFF" w:sz="6" w:space="0"/>
              <w:right w:val="single" w:color="000000" w:sz="8" w:space="0"/>
            </w:tcBorders>
            <w:vAlign w:val="center"/>
          </w:tcPr>
          <w:p w14:paraId="29269275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Дата уточнения приглашения</w:t>
            </w:r>
          </w:p>
        </w:tc>
        <w:tc>
          <w:tcPr>
            <w:tcW w:w="1313" w:type="dxa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66DB4570">
            <w:pPr>
              <w:widowControl w:val="0"/>
              <w:snapToGrid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  <w:tc>
          <w:tcPr>
            <w:tcW w:w="2117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AAE7116">
            <w:pPr>
              <w:tabs>
                <w:tab w:val="left" w:pos="1248"/>
              </w:tabs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По получении анкеты</w:t>
            </w:r>
          </w:p>
        </w:tc>
        <w:tc>
          <w:tcPr>
            <w:tcW w:w="5024" w:type="dxa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6A04552">
            <w:pPr>
              <w:tabs>
                <w:tab w:val="left" w:pos="1248"/>
              </w:tabs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Разъяснение</w:t>
            </w:r>
          </w:p>
        </w:tc>
      </w:tr>
      <w:tr w14:paraId="3895A9F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" w:hRule="atLeast"/>
          <w:jc w:val="center"/>
        </w:trPr>
        <w:tc>
          <w:tcPr>
            <w:tcW w:w="7610" w:type="dxa"/>
            <w:gridSpan w:val="20"/>
            <w:vMerge w:val="continue"/>
            <w:tcBorders>
              <w:top w:val="single" w:color="000000" w:sz="8" w:space="0"/>
              <w:left w:val="single" w:color="000000" w:sz="8" w:space="0"/>
              <w:bottom w:val="single" w:color="FFFFFF" w:sz="6" w:space="0"/>
              <w:right w:val="single" w:color="000000" w:sz="8" w:space="0"/>
            </w:tcBorders>
            <w:vAlign w:val="center"/>
          </w:tcPr>
          <w:p w14:paraId="1A15C742">
            <w:pPr>
              <w:widowControl w:val="0"/>
              <w:snapToGrid w:val="0"/>
              <w:rPr>
                <w:rFonts w:ascii="GHEA Grapalat" w:hAnsi="GHEA Grapalat" w:cs="GHEA Grapalat"/>
                <w:b/>
                <w:sz w:val="16"/>
                <w:szCs w:val="16"/>
                <w:u w:val="single"/>
              </w:rPr>
            </w:pPr>
          </w:p>
        </w:tc>
        <w:tc>
          <w:tcPr>
            <w:tcW w:w="1313" w:type="dxa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4D2504D">
            <w:pPr>
              <w:widowControl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1</w:t>
            </w:r>
          </w:p>
        </w:tc>
        <w:tc>
          <w:tcPr>
            <w:tcW w:w="2117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00CABA66">
            <w:pPr>
              <w:tabs>
                <w:tab w:val="left" w:pos="1248"/>
              </w:tabs>
              <w:snapToGrid w:val="0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  <w:tc>
          <w:tcPr>
            <w:tcW w:w="5024" w:type="dxa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3ACBD5E4">
            <w:pPr>
              <w:tabs>
                <w:tab w:val="left" w:pos="1248"/>
              </w:tabs>
              <w:snapToGrid w:val="0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</w:tr>
      <w:tr w14:paraId="2648A61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" w:hRule="atLeast"/>
          <w:jc w:val="center"/>
        </w:trPr>
        <w:tc>
          <w:tcPr>
            <w:tcW w:w="7610" w:type="dxa"/>
            <w:gridSpan w:val="20"/>
            <w:vMerge w:val="continue"/>
            <w:tcBorders>
              <w:top w:val="single" w:color="000000" w:sz="8" w:space="0"/>
              <w:left w:val="single" w:color="000000" w:sz="8" w:space="0"/>
              <w:bottom w:val="single" w:color="FFFFFF" w:sz="6" w:space="0"/>
              <w:right w:val="single" w:color="000000" w:sz="8" w:space="0"/>
            </w:tcBorders>
            <w:vAlign w:val="center"/>
          </w:tcPr>
          <w:p w14:paraId="30AD7F73">
            <w:pPr>
              <w:widowControl w:val="0"/>
              <w:snapToGrid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313" w:type="dxa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06A7302B">
            <w:pPr>
              <w:widowControl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…</w:t>
            </w:r>
          </w:p>
        </w:tc>
        <w:tc>
          <w:tcPr>
            <w:tcW w:w="2117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FC30928">
            <w:pPr>
              <w:tabs>
                <w:tab w:val="left" w:pos="1248"/>
              </w:tabs>
              <w:snapToGrid w:val="0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  <w:tc>
          <w:tcPr>
            <w:tcW w:w="5024" w:type="dxa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62145F74">
            <w:pPr>
              <w:tabs>
                <w:tab w:val="left" w:pos="1248"/>
              </w:tabs>
              <w:snapToGrid w:val="0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</w:tr>
      <w:tr w14:paraId="64EB407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" w:hRule="atLeast"/>
          <w:jc w:val="center"/>
        </w:trPr>
        <w:tc>
          <w:tcPr>
            <w:tcW w:w="16064" w:type="dxa"/>
            <w:gridSpan w:val="4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99CCFF"/>
            <w:vAlign w:val="center"/>
          </w:tcPr>
          <w:p w14:paraId="2FEC3BAF">
            <w:pPr>
              <w:widowControl w:val="0"/>
              <w:snapToGrid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14:paraId="05E495E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" w:hRule="atLeast"/>
          <w:jc w:val="center"/>
        </w:trPr>
        <w:tc>
          <w:tcPr>
            <w:tcW w:w="1361" w:type="dxa"/>
            <w:gridSpan w:val="3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50244BE1">
            <w:pPr>
              <w:widowControl w:val="0"/>
              <w:jc w:val="center"/>
              <w:rPr>
                <w:rFonts w:ascii="GHEA Grapalat" w:hAnsi="GHEA Grapalat" w:cs="GHEA Grapalat"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H/N</w:t>
            </w:r>
          </w:p>
        </w:tc>
        <w:tc>
          <w:tcPr>
            <w:tcW w:w="2957" w:type="dxa"/>
            <w:gridSpan w:val="6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AFF0183">
            <w:pPr>
              <w:widowControl w:val="0"/>
              <w:jc w:val="center"/>
              <w:rPr>
                <w:rFonts w:ascii="GHEA Grapalat" w:hAnsi="GHEA Grapalat" w:cs="GHEA Grapalat"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Имена участников</w:t>
            </w:r>
          </w:p>
        </w:tc>
        <w:tc>
          <w:tcPr>
            <w:tcW w:w="11746" w:type="dxa"/>
            <w:gridSpan w:val="31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8107D65">
            <w:pPr>
              <w:widowControl w:val="0"/>
              <w:jc w:val="center"/>
              <w:rPr>
                <w:rFonts w:ascii="GHEA Grapalat" w:hAnsi="GHEA Grapalat" w:cs="GHEA Grapalat"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По желанию каждого участника</w:t>
            </w:r>
            <w:r>
              <w:rPr>
                <w:rFonts w:ascii="GHEA Grapalat" w:hAnsi="GHEA Grapalat" w:cs="Times Armenian"/>
                <w:b/>
                <w:sz w:val="16"/>
                <w:szCs w:val="16"/>
              </w:rPr>
              <w:t xml:space="preserve"> 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представлено</w:t>
            </w:r>
            <w:r>
              <w:rPr>
                <w:rFonts w:ascii="GHEA Grapalat" w:hAnsi="GHEA Grapalat" w:cs="Times Armenian"/>
                <w:b/>
                <w:sz w:val="16"/>
                <w:szCs w:val="16"/>
              </w:rPr>
              <w:t xml:space="preserve"> 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цена</w:t>
            </w:r>
          </w:p>
        </w:tc>
      </w:tr>
      <w:tr w14:paraId="439B9A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" w:hRule="atLeast"/>
          <w:jc w:val="center"/>
        </w:trPr>
        <w:tc>
          <w:tcPr>
            <w:tcW w:w="1361" w:type="dxa"/>
            <w:gridSpan w:val="3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33E01A8">
            <w:pPr>
              <w:widowControl w:val="0"/>
              <w:snapToGrid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2957" w:type="dxa"/>
            <w:gridSpan w:val="6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3373384B">
            <w:pPr>
              <w:widowControl w:val="0"/>
              <w:snapToGrid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1746" w:type="dxa"/>
            <w:gridSpan w:val="31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3F3444A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eastAsia="GHEA Grapalat" w:cs="GHEA Grapalat"/>
                <w:b/>
                <w:sz w:val="16"/>
                <w:szCs w:val="16"/>
              </w:rPr>
              <w:t xml:space="preserve">  </w:t>
            </w:r>
            <w:r>
              <w:rPr>
                <w:rFonts w:ascii="GHEA Grapalat" w:hAnsi="GHEA Grapalat" w:cs="GHEA Grapalat"/>
                <w:b/>
                <w:sz w:val="16"/>
                <w:szCs w:val="16"/>
              </w:rPr>
              <w:t>Армянский драм</w:t>
            </w:r>
            <w:r>
              <w:rPr>
                <w:rStyle w:val="159"/>
                <w:rFonts w:ascii="GHEA Grapalat" w:hAnsi="GHEA Grapalat" w:cs="GHEA Grapalat"/>
                <w:b/>
                <w:sz w:val="16"/>
                <w:szCs w:val="16"/>
              </w:rPr>
              <w:footnoteReference w:id="1"/>
            </w:r>
          </w:p>
        </w:tc>
      </w:tr>
      <w:tr w14:paraId="5AD9CA5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" w:hRule="atLeast"/>
          <w:jc w:val="center"/>
        </w:trPr>
        <w:tc>
          <w:tcPr>
            <w:tcW w:w="1361" w:type="dxa"/>
            <w:gridSpan w:val="3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6483AF9D">
            <w:pPr>
              <w:widowControl w:val="0"/>
              <w:snapToGrid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2957" w:type="dxa"/>
            <w:gridSpan w:val="6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8DE8888">
            <w:pPr>
              <w:widowControl w:val="0"/>
              <w:snapToGrid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3969" w:type="dxa"/>
            <w:gridSpan w:val="1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3DCCD71">
            <w:pPr>
              <w:widowControl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Цена без НДС</w:t>
            </w:r>
          </w:p>
        </w:tc>
        <w:tc>
          <w:tcPr>
            <w:tcW w:w="2753" w:type="dxa"/>
            <w:gridSpan w:val="11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14541BF">
            <w:pPr>
              <w:widowControl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НДС</w:t>
            </w:r>
          </w:p>
        </w:tc>
        <w:tc>
          <w:tcPr>
            <w:tcW w:w="5024" w:type="dxa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52075FDE">
            <w:pPr>
              <w:widowControl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Общий</w:t>
            </w:r>
          </w:p>
        </w:tc>
      </w:tr>
      <w:tr w14:paraId="3DE248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" w:hRule="atLeast"/>
          <w:jc w:val="center"/>
        </w:trPr>
        <w:tc>
          <w:tcPr>
            <w:tcW w:w="1361" w:type="dxa"/>
            <w:gridSpan w:val="3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F8F3E8F">
            <w:pPr>
              <w:widowControl w:val="0"/>
              <w:snapToGrid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2957" w:type="dxa"/>
            <w:gridSpan w:val="6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2B1F23DC">
            <w:pPr>
              <w:widowControl w:val="0"/>
              <w:snapToGrid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2071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vAlign w:val="center"/>
          </w:tcPr>
          <w:p w14:paraId="3C4A5A33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с имеющимися финансовыми ресурсами</w:t>
            </w:r>
          </w:p>
        </w:tc>
        <w:tc>
          <w:tcPr>
            <w:tcW w:w="1898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vAlign w:val="center"/>
          </w:tcPr>
          <w:p w14:paraId="38751E06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общий</w:t>
            </w:r>
          </w:p>
        </w:tc>
        <w:tc>
          <w:tcPr>
            <w:tcW w:w="166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vAlign w:val="center"/>
          </w:tcPr>
          <w:p w14:paraId="4466DA4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с имеющимися финансовыми ресурсами</w:t>
            </w:r>
          </w:p>
        </w:tc>
        <w:tc>
          <w:tcPr>
            <w:tcW w:w="109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vAlign w:val="center"/>
          </w:tcPr>
          <w:p w14:paraId="10960472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общий</w:t>
            </w:r>
          </w:p>
        </w:tc>
        <w:tc>
          <w:tcPr>
            <w:tcW w:w="1959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vAlign w:val="center"/>
          </w:tcPr>
          <w:p w14:paraId="1E195767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с имеющимися финансовыми ресурсами</w:t>
            </w:r>
          </w:p>
        </w:tc>
        <w:tc>
          <w:tcPr>
            <w:tcW w:w="3065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vAlign w:val="center"/>
          </w:tcPr>
          <w:p w14:paraId="0A2B8E1D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общий</w:t>
            </w:r>
          </w:p>
        </w:tc>
      </w:tr>
      <w:tr w14:paraId="4D6E46D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" w:hRule="atLeast"/>
          <w:jc w:val="center"/>
        </w:trPr>
        <w:tc>
          <w:tcPr>
            <w:tcW w:w="136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6657994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Размер 1</w:t>
            </w:r>
          </w:p>
        </w:tc>
        <w:tc>
          <w:tcPr>
            <w:tcW w:w="14693" w:type="dxa"/>
            <w:gridSpan w:val="3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CD3C81D">
            <w:pPr>
              <w:widowControl w:val="0"/>
              <w:snapToGrid w:val="0"/>
              <w:jc w:val="center"/>
              <w:rPr>
                <w:rFonts w:ascii="GHEA Grapalat" w:hAnsi="GHEA Grapalat" w:cs="Sylfaen"/>
                <w:b/>
                <w:color w:val="365F91"/>
                <w:sz w:val="16"/>
                <w:szCs w:val="16"/>
              </w:rPr>
            </w:pPr>
          </w:p>
        </w:tc>
      </w:tr>
      <w:tr w14:paraId="57B48EC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" w:hRule="atLeast"/>
          <w:jc w:val="center"/>
        </w:trPr>
        <w:tc>
          <w:tcPr>
            <w:tcW w:w="136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D60BC8D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  <w:t>1</w:t>
            </w:r>
          </w:p>
        </w:tc>
        <w:tc>
          <w:tcPr>
            <w:tcW w:w="295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7EB83FD">
            <w:pPr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АЛМАН ГРУПП ООО</w:t>
            </w:r>
          </w:p>
        </w:tc>
        <w:tc>
          <w:tcPr>
            <w:tcW w:w="2071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720292D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11,830,000</w:t>
            </w:r>
          </w:p>
        </w:tc>
        <w:tc>
          <w:tcPr>
            <w:tcW w:w="189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0FC39C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11,830,000</w:t>
            </w:r>
          </w:p>
        </w:tc>
        <w:tc>
          <w:tcPr>
            <w:tcW w:w="166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0F72B9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2,366,000</w:t>
            </w:r>
          </w:p>
        </w:tc>
        <w:tc>
          <w:tcPr>
            <w:tcW w:w="10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3A5DFE0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2,366,000</w:t>
            </w:r>
          </w:p>
        </w:tc>
        <w:tc>
          <w:tcPr>
            <w:tcW w:w="195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CFEE221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14,196,000</w:t>
            </w:r>
          </w:p>
        </w:tc>
        <w:tc>
          <w:tcPr>
            <w:tcW w:w="305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DE6BDC2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14,196,000</w:t>
            </w:r>
          </w:p>
        </w:tc>
      </w:tr>
      <w:tr w14:paraId="29AB7A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" w:hRule="atLeast"/>
          <w:jc w:val="center"/>
        </w:trPr>
        <w:tc>
          <w:tcPr>
            <w:tcW w:w="136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9986E3E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  <w:t>2</w:t>
            </w:r>
          </w:p>
        </w:tc>
        <w:tc>
          <w:tcPr>
            <w:tcW w:w="295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609B677">
            <w:pPr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ООО «ЭДАРА ПЛАСТ»</w:t>
            </w:r>
          </w:p>
        </w:tc>
        <w:tc>
          <w:tcPr>
            <w:tcW w:w="2071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7EC43EC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14,362,500</w:t>
            </w:r>
          </w:p>
        </w:tc>
        <w:tc>
          <w:tcPr>
            <w:tcW w:w="189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E7779E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14,362,500</w:t>
            </w:r>
          </w:p>
        </w:tc>
        <w:tc>
          <w:tcPr>
            <w:tcW w:w="166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3C0DE12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2,872,500</w:t>
            </w:r>
          </w:p>
        </w:tc>
        <w:tc>
          <w:tcPr>
            <w:tcW w:w="10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DE4D00D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2,872,500</w:t>
            </w:r>
          </w:p>
        </w:tc>
        <w:tc>
          <w:tcPr>
            <w:tcW w:w="195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D182E88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17,235,000</w:t>
            </w:r>
          </w:p>
        </w:tc>
        <w:tc>
          <w:tcPr>
            <w:tcW w:w="305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63BD9CD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17,235,000</w:t>
            </w:r>
          </w:p>
        </w:tc>
      </w:tr>
      <w:tr w14:paraId="1D1C944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" w:hRule="atLeast"/>
          <w:jc w:val="center"/>
        </w:trPr>
        <w:tc>
          <w:tcPr>
            <w:tcW w:w="136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DB78506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  <w:t>3</w:t>
            </w:r>
          </w:p>
        </w:tc>
        <w:tc>
          <w:tcPr>
            <w:tcW w:w="295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FBD1C9">
            <w:pPr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ООО «АЛТЕХ»</w:t>
            </w:r>
          </w:p>
        </w:tc>
        <w:tc>
          <w:tcPr>
            <w:tcW w:w="2071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6CE0C72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16,125,000</w:t>
            </w:r>
          </w:p>
        </w:tc>
        <w:tc>
          <w:tcPr>
            <w:tcW w:w="189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B216AC7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16,125,000</w:t>
            </w:r>
          </w:p>
        </w:tc>
        <w:tc>
          <w:tcPr>
            <w:tcW w:w="166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77A09FD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3,225,000</w:t>
            </w:r>
          </w:p>
        </w:tc>
        <w:tc>
          <w:tcPr>
            <w:tcW w:w="10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A5DC45E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3,225,000</w:t>
            </w:r>
          </w:p>
        </w:tc>
        <w:tc>
          <w:tcPr>
            <w:tcW w:w="195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F6CF3C2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19,350,000</w:t>
            </w:r>
          </w:p>
        </w:tc>
        <w:tc>
          <w:tcPr>
            <w:tcW w:w="305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A2BFA8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19,350,000</w:t>
            </w:r>
          </w:p>
        </w:tc>
      </w:tr>
      <w:tr w14:paraId="7F1B2C2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" w:hRule="atLeast"/>
          <w:jc w:val="center"/>
        </w:trPr>
        <w:tc>
          <w:tcPr>
            <w:tcW w:w="136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4A53F4C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  <w:t>4</w:t>
            </w:r>
          </w:p>
        </w:tc>
        <w:tc>
          <w:tcPr>
            <w:tcW w:w="295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15D733">
            <w:pPr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ООО «Ковсакан»</w:t>
            </w:r>
          </w:p>
        </w:tc>
        <w:tc>
          <w:tcPr>
            <w:tcW w:w="2071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BFD315B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16,400,000</w:t>
            </w:r>
          </w:p>
        </w:tc>
        <w:tc>
          <w:tcPr>
            <w:tcW w:w="189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0477D72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16,400,000</w:t>
            </w:r>
          </w:p>
        </w:tc>
        <w:tc>
          <w:tcPr>
            <w:tcW w:w="166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4191071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3,280,000</w:t>
            </w:r>
          </w:p>
        </w:tc>
        <w:tc>
          <w:tcPr>
            <w:tcW w:w="10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DC396E8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3,280,000</w:t>
            </w:r>
          </w:p>
        </w:tc>
        <w:tc>
          <w:tcPr>
            <w:tcW w:w="195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1A93D3B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19,680,000</w:t>
            </w:r>
          </w:p>
        </w:tc>
        <w:tc>
          <w:tcPr>
            <w:tcW w:w="305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5A6DC91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19,680,000</w:t>
            </w:r>
          </w:p>
        </w:tc>
      </w:tr>
      <w:tr w14:paraId="41905DF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" w:hRule="atLeast"/>
          <w:jc w:val="center"/>
        </w:trPr>
        <w:tc>
          <w:tcPr>
            <w:tcW w:w="136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0BB642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  <w:t>5</w:t>
            </w:r>
          </w:p>
        </w:tc>
        <w:tc>
          <w:tcPr>
            <w:tcW w:w="295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8A5D254">
            <w:pPr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ООО «АГАТ-777»</w:t>
            </w:r>
          </w:p>
        </w:tc>
        <w:tc>
          <w:tcPr>
            <w:tcW w:w="2071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680D77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16,403,000</w:t>
            </w:r>
          </w:p>
        </w:tc>
        <w:tc>
          <w:tcPr>
            <w:tcW w:w="189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8B32352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16,403,000</w:t>
            </w:r>
          </w:p>
        </w:tc>
        <w:tc>
          <w:tcPr>
            <w:tcW w:w="166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09AF3C8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3,280,600</w:t>
            </w:r>
          </w:p>
        </w:tc>
        <w:tc>
          <w:tcPr>
            <w:tcW w:w="10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ECDAE40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3,280,600</w:t>
            </w:r>
          </w:p>
        </w:tc>
        <w:tc>
          <w:tcPr>
            <w:tcW w:w="195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92AB128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19,683,600</w:t>
            </w:r>
          </w:p>
        </w:tc>
        <w:tc>
          <w:tcPr>
            <w:tcW w:w="305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47F985C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19,683,600</w:t>
            </w:r>
          </w:p>
        </w:tc>
      </w:tr>
      <w:tr w14:paraId="611822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" w:hRule="atLeast"/>
          <w:jc w:val="center"/>
        </w:trPr>
        <w:tc>
          <w:tcPr>
            <w:tcW w:w="136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B744B04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  <w:t>6</w:t>
            </w:r>
          </w:p>
        </w:tc>
        <w:tc>
          <w:tcPr>
            <w:tcW w:w="295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5F14D4">
            <w:pPr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Арам Хоецян Private Limited</w:t>
            </w:r>
          </w:p>
        </w:tc>
        <w:tc>
          <w:tcPr>
            <w:tcW w:w="2071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0AB1412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  <w:t>-</w:t>
            </w:r>
          </w:p>
        </w:tc>
        <w:tc>
          <w:tcPr>
            <w:tcW w:w="189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5BFDEE7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  <w:t>-</w:t>
            </w:r>
          </w:p>
        </w:tc>
        <w:tc>
          <w:tcPr>
            <w:tcW w:w="166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C4541C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  <w:t>-</w:t>
            </w:r>
          </w:p>
        </w:tc>
        <w:tc>
          <w:tcPr>
            <w:tcW w:w="10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9F01578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  <w:t>-</w:t>
            </w:r>
          </w:p>
        </w:tc>
        <w:tc>
          <w:tcPr>
            <w:tcW w:w="195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C083B1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  <w:t>-</w:t>
            </w:r>
          </w:p>
        </w:tc>
        <w:tc>
          <w:tcPr>
            <w:tcW w:w="305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0061FFE">
            <w:pPr>
              <w:ind w:firstLine="47"/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b/>
                <w:color w:val="403931"/>
                <w:sz w:val="16"/>
                <w:szCs w:val="16"/>
                <w:lang w:val="hy-AM"/>
              </w:rPr>
              <w:t>-</w:t>
            </w:r>
          </w:p>
        </w:tc>
      </w:tr>
      <w:tr w14:paraId="4984BB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2827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482C424">
            <w:pPr>
              <w:widowControl w:val="0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Другая информация</w:t>
            </w:r>
          </w:p>
        </w:tc>
        <w:tc>
          <w:tcPr>
            <w:tcW w:w="13237" w:type="dxa"/>
            <w:gridSpan w:val="3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6F62386D">
            <w:pPr>
              <w:widowControl w:val="0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Знакомство:</w:t>
            </w:r>
          </w:p>
        </w:tc>
      </w:tr>
      <w:tr w14:paraId="37A9B5B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16064" w:type="dxa"/>
            <w:gridSpan w:val="4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566FB4E8">
            <w:pPr>
              <w:snapToGrid w:val="0"/>
              <w:ind w:firstLine="47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</w:tr>
      <w:tr w14:paraId="33DB3B9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16064" w:type="dxa"/>
            <w:gridSpan w:val="4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99CCFF"/>
            <w:vAlign w:val="center"/>
          </w:tcPr>
          <w:p w14:paraId="4F5F1B07">
            <w:pPr>
              <w:widowControl w:val="0"/>
              <w:snapToGrid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</w:tr>
      <w:tr w14:paraId="0271364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" w:hRule="atLeast"/>
          <w:jc w:val="center"/>
        </w:trPr>
        <w:tc>
          <w:tcPr>
            <w:tcW w:w="16064" w:type="dxa"/>
            <w:gridSpan w:val="4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2F080CED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Данные об отклоненных заявках</w:t>
            </w:r>
          </w:p>
        </w:tc>
      </w:tr>
      <w:tr w14:paraId="75D6771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5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F612D93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Номер измерения</w:t>
            </w:r>
          </w:p>
        </w:tc>
        <w:tc>
          <w:tcPr>
            <w:tcW w:w="1845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571E5A01">
            <w:pPr>
              <w:widowControl w:val="0"/>
              <w:jc w:val="center"/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Имя участника</w:t>
            </w:r>
          </w:p>
        </w:tc>
        <w:tc>
          <w:tcPr>
            <w:tcW w:w="13134" w:type="dxa"/>
            <w:gridSpan w:val="3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F0966B2">
            <w:pPr>
              <w:widowControl w:val="0"/>
              <w:jc w:val="center"/>
            </w:pPr>
            <w:r>
              <w:rPr>
                <w:rFonts w:ascii="GHEA Grapalat" w:hAnsi="GHEA Grapalat" w:cs="GHEA Grapalat"/>
                <w:b/>
                <w:sz w:val="16"/>
                <w:szCs w:val="16"/>
                <w:lang w:val="hy-AM"/>
              </w:rPr>
              <w:t>Результаты оценки (удовлетворительные или неудовлетворительные)</w:t>
            </w:r>
          </w:p>
        </w:tc>
      </w:tr>
      <w:tr w14:paraId="597BB5B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5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2A3B70C2">
            <w:pPr>
              <w:widowControl w:val="0"/>
              <w:snapToGrid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845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57B61C86">
            <w:pPr>
              <w:widowControl w:val="0"/>
              <w:snapToGrid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2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341F9E00">
            <w:pPr>
              <w:widowControl w:val="0"/>
              <w:rPr>
                <w:rFonts w:ascii="GHEA Grapalat" w:hAnsi="GHEA Grapalat" w:cs="GHEA Grapalat"/>
                <w:sz w:val="16"/>
                <w:szCs w:val="16"/>
              </w:rPr>
            </w:pPr>
            <w:r>
              <w:rPr>
                <w:rFonts w:ascii="GHEA Grapalat" w:hAnsi="GHEA Grapalat" w:cs="Arial Armenian"/>
                <w:b/>
                <w:color w:val="000000"/>
                <w:sz w:val="16"/>
                <w:szCs w:val="16"/>
              </w:rPr>
              <w:t>Подходящий магазин для составления и вручения конверта</w:t>
            </w:r>
          </w:p>
        </w:tc>
        <w:tc>
          <w:tcPr>
            <w:tcW w:w="1710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0F1522F1">
            <w:pPr>
              <w:widowControl w:val="0"/>
              <w:rPr>
                <w:rFonts w:ascii="GHEA Grapalat" w:hAnsi="GHEA Grapalat" w:cs="GHEA Grapalat"/>
                <w:sz w:val="16"/>
                <w:szCs w:val="16"/>
              </w:rPr>
            </w:pPr>
            <w:r>
              <w:rPr>
                <w:rFonts w:ascii="GHEA Grapalat" w:hAnsi="GHEA Grapalat" w:cs="Arial Armenian"/>
                <w:b/>
                <w:color w:val="000000"/>
                <w:sz w:val="16"/>
                <w:szCs w:val="16"/>
              </w:rPr>
              <w:t>Наличие документов, требуемых приглашением</w:t>
            </w:r>
          </w:p>
        </w:tc>
        <w:tc>
          <w:tcPr>
            <w:tcW w:w="1350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6F1FA9C8">
            <w:pPr>
              <w:widowControl w:val="0"/>
              <w:rPr>
                <w:rFonts w:ascii="GHEA Grapalat" w:hAnsi="GHEA Grapalat" w:cs="GHEA Grapalat"/>
                <w:sz w:val="16"/>
                <w:szCs w:val="16"/>
              </w:rPr>
            </w:pPr>
            <w:r>
              <w:rPr>
                <w:rFonts w:ascii="GHEA Grapalat" w:hAnsi="GHEA Grapalat" w:cs="Arial Armenian"/>
                <w:b/>
                <w:color w:val="000000"/>
                <w:sz w:val="16"/>
                <w:szCs w:val="16"/>
              </w:rPr>
              <w:t>Соответствие техническим характеристикам предлагаемого предмета закупки</w:t>
            </w:r>
          </w:p>
        </w:tc>
        <w:tc>
          <w:tcPr>
            <w:tcW w:w="135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811F64C">
            <w:pPr>
              <w:widowControl w:val="0"/>
            </w:pPr>
            <w:r>
              <w:rPr>
                <w:rFonts w:ascii="GHEA Grapalat" w:hAnsi="GHEA Grapalat" w:cs="Arial Armenian"/>
                <w:b/>
                <w:color w:val="000000"/>
                <w:sz w:val="16"/>
                <w:szCs w:val="16"/>
              </w:rPr>
              <w:t>Соответствие профессиональной и научной деятельности видам деятельности, предусмотренным договором</w:t>
            </w:r>
          </w:p>
        </w:tc>
        <w:tc>
          <w:tcPr>
            <w:tcW w:w="1350" w:type="dxa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6AF63542">
            <w:pPr>
              <w:widowControl w:val="0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Профессиональный опыт</w:t>
            </w:r>
          </w:p>
        </w:tc>
        <w:tc>
          <w:tcPr>
            <w:tcW w:w="82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66CFD4A2">
            <w:pPr>
              <w:widowControl w:val="0"/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Финансовые ресурсы</w:t>
            </w:r>
            <w:r>
              <w:rPr>
                <w:rFonts w:ascii="GHEA Grapalat" w:hAnsi="GHEA Grapalat" w:cs="GHEA Grapalat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18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58D5791">
            <w:pPr>
              <w:widowControl w:val="0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Технические средства</w:t>
            </w:r>
          </w:p>
        </w:tc>
        <w:tc>
          <w:tcPr>
            <w:tcW w:w="825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46F0E4F">
            <w:pPr>
              <w:widowControl w:val="0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Рабочие ресурсы</w:t>
            </w:r>
          </w:p>
        </w:tc>
        <w:tc>
          <w:tcPr>
            <w:tcW w:w="25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692CEE75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Ценовое предложение</w:t>
            </w:r>
          </w:p>
        </w:tc>
      </w:tr>
      <w:tr w14:paraId="018454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030ECC7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1</w:t>
            </w:r>
          </w:p>
        </w:tc>
        <w:tc>
          <w:tcPr>
            <w:tcW w:w="1845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DA3366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Арам Хоецян Private Limited</w:t>
            </w:r>
          </w:p>
        </w:tc>
        <w:tc>
          <w:tcPr>
            <w:tcW w:w="12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76520B6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недостаточный</w:t>
            </w:r>
          </w:p>
        </w:tc>
        <w:tc>
          <w:tcPr>
            <w:tcW w:w="1710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083085FF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недостаточный</w:t>
            </w:r>
          </w:p>
        </w:tc>
        <w:tc>
          <w:tcPr>
            <w:tcW w:w="1350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6185848F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-</w:t>
            </w:r>
          </w:p>
        </w:tc>
        <w:tc>
          <w:tcPr>
            <w:tcW w:w="135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00A973C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недостаточный</w:t>
            </w:r>
          </w:p>
        </w:tc>
        <w:tc>
          <w:tcPr>
            <w:tcW w:w="1350" w:type="dxa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401A4C8">
            <w:pPr>
              <w:jc w:val="center"/>
              <w:rPr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недостаточный</w:t>
            </w:r>
          </w:p>
        </w:tc>
        <w:tc>
          <w:tcPr>
            <w:tcW w:w="82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D33E77B">
            <w:pPr>
              <w:ind w:left="-132" w:firstLine="0"/>
              <w:jc w:val="center"/>
              <w:rPr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-</w:t>
            </w:r>
          </w:p>
        </w:tc>
        <w:tc>
          <w:tcPr>
            <w:tcW w:w="18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508171F2">
            <w:pPr>
              <w:jc w:val="center"/>
              <w:rPr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-</w:t>
            </w:r>
          </w:p>
        </w:tc>
        <w:tc>
          <w:tcPr>
            <w:tcW w:w="81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7CCC70E">
            <w:pPr>
              <w:jc w:val="center"/>
              <w:rPr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-</w:t>
            </w:r>
          </w:p>
        </w:tc>
        <w:tc>
          <w:tcPr>
            <w:tcW w:w="260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0DF37818">
            <w:pPr>
              <w:jc w:val="center"/>
              <w:rPr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недостаточный</w:t>
            </w:r>
          </w:p>
        </w:tc>
      </w:tr>
      <w:tr w14:paraId="2724624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21E5AE9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2</w:t>
            </w:r>
          </w:p>
        </w:tc>
        <w:tc>
          <w:tcPr>
            <w:tcW w:w="1845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3EDE19B3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АЛМАН ГРУПП ООО</w:t>
            </w:r>
          </w:p>
        </w:tc>
        <w:tc>
          <w:tcPr>
            <w:tcW w:w="12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2F4F9D5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-</w:t>
            </w:r>
          </w:p>
        </w:tc>
        <w:tc>
          <w:tcPr>
            <w:tcW w:w="1710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0C0D7EB7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-</w:t>
            </w:r>
          </w:p>
        </w:tc>
        <w:tc>
          <w:tcPr>
            <w:tcW w:w="1350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074DD642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-</w:t>
            </w:r>
          </w:p>
        </w:tc>
        <w:tc>
          <w:tcPr>
            <w:tcW w:w="135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1DF792E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недостаточный</w:t>
            </w:r>
          </w:p>
        </w:tc>
        <w:tc>
          <w:tcPr>
            <w:tcW w:w="1350" w:type="dxa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0AEBCAC9">
            <w:pPr>
              <w:jc w:val="center"/>
              <w:rPr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недостаточный</w:t>
            </w:r>
          </w:p>
        </w:tc>
        <w:tc>
          <w:tcPr>
            <w:tcW w:w="82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6BF03EA6">
            <w:pPr>
              <w:ind w:left="-132"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8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6AD061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1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575990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0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2F38242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  <w:tr w14:paraId="0F3B4F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6A33ED14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3</w:t>
            </w:r>
          </w:p>
        </w:tc>
        <w:tc>
          <w:tcPr>
            <w:tcW w:w="1845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60F46786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ООО «ЭДАРА ПЛАСТ»</w:t>
            </w:r>
          </w:p>
        </w:tc>
        <w:tc>
          <w:tcPr>
            <w:tcW w:w="12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800A8BD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-</w:t>
            </w:r>
          </w:p>
        </w:tc>
        <w:tc>
          <w:tcPr>
            <w:tcW w:w="1710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967BE37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-</w:t>
            </w:r>
          </w:p>
        </w:tc>
        <w:tc>
          <w:tcPr>
            <w:tcW w:w="1350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6349E8A4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-</w:t>
            </w:r>
          </w:p>
        </w:tc>
        <w:tc>
          <w:tcPr>
            <w:tcW w:w="135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16EC8E5C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недостаточный</w:t>
            </w:r>
          </w:p>
        </w:tc>
        <w:tc>
          <w:tcPr>
            <w:tcW w:w="1350" w:type="dxa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51A0A557">
            <w:pPr>
              <w:jc w:val="center"/>
              <w:rPr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недостаточный</w:t>
            </w:r>
          </w:p>
        </w:tc>
        <w:tc>
          <w:tcPr>
            <w:tcW w:w="82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6F5FDED3">
            <w:pPr>
              <w:ind w:left="-132"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8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529587E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1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B74E8F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0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577CBE3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  <w:tr w14:paraId="54FB4AF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" w:hRule="atLeast"/>
          <w:jc w:val="center"/>
        </w:trPr>
        <w:tc>
          <w:tcPr>
            <w:tcW w:w="2827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DFF5D96">
            <w:pPr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Другая информация</w:t>
            </w:r>
          </w:p>
        </w:tc>
        <w:tc>
          <w:tcPr>
            <w:tcW w:w="13237" w:type="dxa"/>
            <w:gridSpan w:val="3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0FD48441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Знакомство:</w:t>
            </w:r>
            <w:r>
              <w:rPr>
                <w:rFonts w:ascii="GHEA Grapalat" w:hAnsi="GHEA Grapalat" w:cs="Sylfaen"/>
                <w:sz w:val="16"/>
                <w:szCs w:val="16"/>
              </w:rPr>
              <w:t>Другие основания для отклонения заявлений</w:t>
            </w:r>
            <w:r>
              <w:rPr>
                <w:rFonts w:ascii="GHEA Grapalat" w:hAnsi="GHEA Grapalat" w:cs="Arial Armenian"/>
                <w:sz w:val="16"/>
                <w:szCs w:val="16"/>
              </w:rPr>
              <w:t>.</w:t>
            </w:r>
          </w:p>
        </w:tc>
      </w:tr>
      <w:tr w14:paraId="38DC5DF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" w:hRule="atLeast"/>
          <w:jc w:val="center"/>
        </w:trPr>
        <w:tc>
          <w:tcPr>
            <w:tcW w:w="2827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0774410D">
            <w:pPr>
              <w:snapToGrid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3237" w:type="dxa"/>
            <w:gridSpan w:val="3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9C4BB87">
            <w:pPr>
              <w:pStyle w:val="18"/>
              <w:tabs>
                <w:tab w:val="left" w:pos="90"/>
              </w:tabs>
              <w:ind w:firstLine="0"/>
              <w:rPr>
                <w:rFonts w:ascii="GHEA Grapalat" w:hAnsi="GHEA Grapalat" w:cs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1. В ценовом предложении ООО «Арам Хоецян» НДС указан неверно.</w:t>
            </w:r>
          </w:p>
          <w:p w14:paraId="533FD9C9">
            <w:pPr>
              <w:pStyle w:val="18"/>
              <w:tabs>
                <w:tab w:val="left" w:pos="90"/>
              </w:tabs>
              <w:ind w:firstLine="0"/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2. Компания «АЛМАН ГРУПП» не полностью устранила несоответствия в заявке.</w:t>
            </w:r>
          </w:p>
          <w:p w14:paraId="2013ABF1">
            <w:pPr>
              <w:pStyle w:val="18"/>
              <w:tabs>
                <w:tab w:val="left" w:pos="90"/>
              </w:tabs>
              <w:ind w:firstLine="0"/>
              <w:rPr>
                <w:rFonts w:ascii="GHEA Grapalat" w:hAnsi="GHEA Grapalat" w:cs="GHEA Grapalat"/>
                <w:vanish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GHEA Grapalat"/>
                <w:color w:val="000000"/>
                <w:sz w:val="16"/>
                <w:szCs w:val="16"/>
              </w:rPr>
              <w:t>3 ООО «ЭДАРА ПЛАСТ» не устранило несоответствия в заявлении</w:t>
            </w:r>
          </w:p>
        </w:tc>
      </w:tr>
      <w:tr w14:paraId="3D16CAF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  <w:hidden/>
        </w:trPr>
        <w:tc>
          <w:tcPr>
            <w:tcW w:w="16064" w:type="dxa"/>
            <w:gridSpan w:val="4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99CCFF"/>
            <w:vAlign w:val="center"/>
          </w:tcPr>
          <w:p w14:paraId="4CAC649D">
            <w:pPr>
              <w:widowControl w:val="0"/>
              <w:snapToGrid w:val="0"/>
              <w:jc w:val="center"/>
              <w:rPr>
                <w:rFonts w:ascii="GHEA Grapalat" w:hAnsi="GHEA Grapalat" w:cs="Sylfaen"/>
                <w:b/>
                <w:vanish/>
                <w:color w:val="000000"/>
                <w:sz w:val="16"/>
                <w:szCs w:val="16"/>
              </w:rPr>
            </w:pPr>
          </w:p>
        </w:tc>
      </w:tr>
      <w:tr w14:paraId="0326FFD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" w:hRule="atLeast"/>
          <w:jc w:val="center"/>
        </w:trPr>
        <w:tc>
          <w:tcPr>
            <w:tcW w:w="6237" w:type="dxa"/>
            <w:gridSpan w:val="1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F6DEC55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Дата принятия решения выбранного участника</w:t>
            </w:r>
          </w:p>
        </w:tc>
        <w:tc>
          <w:tcPr>
            <w:tcW w:w="9827" w:type="dxa"/>
            <w:gridSpan w:val="2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4BC9F54">
            <w:pPr>
              <w:jc w:val="center"/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27.06.2025</w:t>
            </w:r>
          </w:p>
        </w:tc>
      </w:tr>
      <w:tr w14:paraId="509FAD1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" w:hRule="atLeast"/>
          <w:jc w:val="center"/>
        </w:trPr>
        <w:tc>
          <w:tcPr>
            <w:tcW w:w="6237" w:type="dxa"/>
            <w:gridSpan w:val="16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A497927">
            <w:pPr>
              <w:tabs>
                <w:tab w:val="left" w:pos="1248"/>
              </w:tabs>
              <w:rPr>
                <w:rFonts w:ascii="GHEA Grapalat" w:hAnsi="GHEA Grapalat" w:cs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  <w:lang w:val="hy-AM"/>
              </w:rPr>
              <w:t>Период бездействия</w:t>
            </w:r>
          </w:p>
        </w:tc>
        <w:tc>
          <w:tcPr>
            <w:tcW w:w="3622" w:type="dxa"/>
            <w:gridSpan w:val="1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1A4DB02">
            <w:pPr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Начало периода бездействия</w:t>
            </w:r>
          </w:p>
        </w:tc>
        <w:tc>
          <w:tcPr>
            <w:tcW w:w="6205" w:type="dxa"/>
            <w:gridSpan w:val="11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12B84BA">
            <w:pPr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Период бездействия заканчивается</w:t>
            </w:r>
          </w:p>
        </w:tc>
      </w:tr>
      <w:tr w14:paraId="52012C2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" w:hRule="atLeast"/>
          <w:jc w:val="center"/>
        </w:trPr>
        <w:tc>
          <w:tcPr>
            <w:tcW w:w="6237" w:type="dxa"/>
            <w:gridSpan w:val="16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F72F40D">
            <w:pPr>
              <w:tabs>
                <w:tab w:val="left" w:pos="1248"/>
              </w:tabs>
              <w:snapToGrid w:val="0"/>
              <w:rPr>
                <w:rFonts w:ascii="GHEA Grapalat" w:hAnsi="GHEA Grapalat" w:cs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3622" w:type="dxa"/>
            <w:gridSpan w:val="1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13E619C">
            <w:pPr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28.06.2025</w:t>
            </w:r>
          </w:p>
        </w:tc>
        <w:tc>
          <w:tcPr>
            <w:tcW w:w="6205" w:type="dxa"/>
            <w:gridSpan w:val="11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02E04C4">
            <w:pPr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07.06.2025</w:t>
            </w:r>
          </w:p>
        </w:tc>
      </w:tr>
      <w:tr w14:paraId="04120E8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" w:hRule="atLeast"/>
          <w:jc w:val="center"/>
        </w:trPr>
        <w:tc>
          <w:tcPr>
            <w:tcW w:w="16064" w:type="dxa"/>
            <w:gridSpan w:val="40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4EBC987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  <w:lang w:val="hy-AM"/>
              </w:rPr>
              <w:t>Дата направления выбранному участнику предложения о заключении договора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11.06.2025</w:t>
            </w:r>
          </w:p>
        </w:tc>
      </w:tr>
      <w:tr w14:paraId="0808100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" w:hRule="atLeast"/>
          <w:jc w:val="center"/>
        </w:trPr>
        <w:tc>
          <w:tcPr>
            <w:tcW w:w="6237" w:type="dxa"/>
            <w:gridSpan w:val="1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6E02654">
            <w:r>
              <w:rPr>
                <w:rFonts w:ascii="GHEA Grapalat" w:hAnsi="GHEA Grapalat" w:cs="Sylfaen"/>
                <w:b/>
                <w:sz w:val="16"/>
                <w:szCs w:val="16"/>
              </w:rPr>
              <w:t>Дата получения заказчиком подписанного выбранным участником договора</w:t>
            </w:r>
          </w:p>
        </w:tc>
        <w:tc>
          <w:tcPr>
            <w:tcW w:w="9827" w:type="dxa"/>
            <w:gridSpan w:val="2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6C8178B5">
            <w:pPr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14.07.2025</w:t>
            </w:r>
          </w:p>
        </w:tc>
      </w:tr>
      <w:tr w14:paraId="6DF0B65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" w:hRule="atLeast"/>
          <w:jc w:val="center"/>
        </w:trPr>
        <w:tc>
          <w:tcPr>
            <w:tcW w:w="6237" w:type="dxa"/>
            <w:gridSpan w:val="1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F45D4D0">
            <w:pP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Дата подписания договора клиентом</w:t>
            </w:r>
          </w:p>
        </w:tc>
        <w:tc>
          <w:tcPr>
            <w:tcW w:w="9827" w:type="dxa"/>
            <w:gridSpan w:val="2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6CFB9952">
            <w:pPr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14.07.2025</w:t>
            </w:r>
          </w:p>
        </w:tc>
      </w:tr>
      <w:tr w14:paraId="6B6F94A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16064" w:type="dxa"/>
            <w:gridSpan w:val="4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99CCFF"/>
            <w:vAlign w:val="center"/>
          </w:tcPr>
          <w:p w14:paraId="7C530522">
            <w:pPr>
              <w:widowControl w:val="0"/>
              <w:snapToGrid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14:paraId="7276928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5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05FB583">
            <w:pPr>
              <w:tabs>
                <w:tab w:val="left" w:pos="1248"/>
              </w:tabs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Номер измерения</w:t>
            </w:r>
          </w:p>
        </w:tc>
        <w:tc>
          <w:tcPr>
            <w:tcW w:w="1845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3921C2A1">
            <w:pPr>
              <w:widowControl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Выбранный участник</w:t>
            </w:r>
          </w:p>
        </w:tc>
        <w:tc>
          <w:tcPr>
            <w:tcW w:w="13134" w:type="dxa"/>
            <w:gridSpan w:val="3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00AD78A9">
            <w:pPr>
              <w:widowControl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Договор</w:t>
            </w:r>
          </w:p>
        </w:tc>
      </w:tr>
      <w:tr w14:paraId="20A57A4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1085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09A053A">
            <w:pPr>
              <w:tabs>
                <w:tab w:val="left" w:pos="1248"/>
              </w:tabs>
              <w:snapToGrid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  <w:tc>
          <w:tcPr>
            <w:tcW w:w="1845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41675C1">
            <w:pPr>
              <w:widowControl w:val="0"/>
              <w:snapToGrid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  <w:tc>
          <w:tcPr>
            <w:tcW w:w="2610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0AE668BE">
            <w:pPr>
              <w:widowControl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Номер контракта</w:t>
            </w:r>
          </w:p>
        </w:tc>
        <w:tc>
          <w:tcPr>
            <w:tcW w:w="1710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087F965D">
            <w:pPr>
              <w:widowControl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Дата закрытия</w:t>
            </w:r>
          </w:p>
        </w:tc>
        <w:tc>
          <w:tcPr>
            <w:tcW w:w="135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5408A129">
            <w:pPr>
              <w:widowControl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Крайний срок завершения</w:t>
            </w:r>
          </w:p>
        </w:tc>
        <w:tc>
          <w:tcPr>
            <w:tcW w:w="1259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39FFC0E">
            <w:pPr>
              <w:widowControl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Сумма аванса</w:t>
            </w:r>
          </w:p>
        </w:tc>
        <w:tc>
          <w:tcPr>
            <w:tcW w:w="6205" w:type="dxa"/>
            <w:gridSpan w:val="11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07810388">
            <w:pPr>
              <w:widowControl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Цена</w:t>
            </w:r>
          </w:p>
        </w:tc>
      </w:tr>
      <w:tr w14:paraId="66510A2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8" w:hRule="atLeast"/>
          <w:jc w:val="center"/>
        </w:trPr>
        <w:tc>
          <w:tcPr>
            <w:tcW w:w="1085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1175D3A">
            <w:pPr>
              <w:tabs>
                <w:tab w:val="left" w:pos="1248"/>
              </w:tabs>
              <w:snapToGrid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  <w:tc>
          <w:tcPr>
            <w:tcW w:w="1845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6362E298">
            <w:pPr>
              <w:widowControl w:val="0"/>
              <w:snapToGrid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  <w:tc>
          <w:tcPr>
            <w:tcW w:w="2610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6189FCCB">
            <w:pPr>
              <w:widowControl w:val="0"/>
              <w:snapToGrid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  <w:tc>
          <w:tcPr>
            <w:tcW w:w="1710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0EF3852E">
            <w:pPr>
              <w:widowControl w:val="0"/>
              <w:snapToGrid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  <w:tc>
          <w:tcPr>
            <w:tcW w:w="135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2ED3DF3F">
            <w:pPr>
              <w:widowControl w:val="0"/>
              <w:snapToGrid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  <w:tc>
          <w:tcPr>
            <w:tcW w:w="1259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9C68D95">
            <w:pPr>
              <w:widowControl w:val="0"/>
              <w:snapToGrid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  <w:tc>
          <w:tcPr>
            <w:tcW w:w="6205" w:type="dxa"/>
            <w:gridSpan w:val="11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C5A9EE6">
            <w:pPr>
              <w:widowControl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Армянский драм</w:t>
            </w:r>
          </w:p>
        </w:tc>
      </w:tr>
      <w:tr w14:paraId="5968120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3" w:hRule="atLeast"/>
          <w:jc w:val="center"/>
        </w:trPr>
        <w:tc>
          <w:tcPr>
            <w:tcW w:w="1085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6541F4BA">
            <w:pPr>
              <w:tabs>
                <w:tab w:val="left" w:pos="1248"/>
              </w:tabs>
              <w:snapToGrid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  <w:tc>
          <w:tcPr>
            <w:tcW w:w="1845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C1B7EFE">
            <w:pPr>
              <w:widowControl w:val="0"/>
              <w:snapToGrid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  <w:tc>
          <w:tcPr>
            <w:tcW w:w="2610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07FF0311">
            <w:pPr>
              <w:widowControl w:val="0"/>
              <w:snapToGrid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  <w:tc>
          <w:tcPr>
            <w:tcW w:w="1710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716CCCA">
            <w:pPr>
              <w:widowControl w:val="0"/>
              <w:snapToGrid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  <w:tc>
          <w:tcPr>
            <w:tcW w:w="135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57E6E077">
            <w:pPr>
              <w:widowControl w:val="0"/>
              <w:snapToGrid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  <w:tc>
          <w:tcPr>
            <w:tcW w:w="1259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9149AA3">
            <w:pPr>
              <w:widowControl w:val="0"/>
              <w:snapToGrid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</w:p>
        </w:tc>
        <w:tc>
          <w:tcPr>
            <w:tcW w:w="2337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525CDCFB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При наличии финансовых ресурсов</w:t>
            </w:r>
          </w:p>
          <w:p w14:paraId="01364A81">
            <w:pPr>
              <w:widowControl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максимум</w:t>
            </w:r>
          </w:p>
        </w:tc>
        <w:tc>
          <w:tcPr>
            <w:tcW w:w="3868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36BDD7F0">
            <w:pPr>
              <w:widowControl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Общий</w:t>
            </w:r>
            <w:r>
              <w:rPr>
                <w:rStyle w:val="159"/>
                <w:rFonts w:ascii="GHEA Grapalat" w:hAnsi="GHEA Grapalat" w:cs="GHEA Grapalat"/>
                <w:b/>
                <w:sz w:val="16"/>
                <w:szCs w:val="16"/>
              </w:rPr>
              <w:footnoteReference w:id="2"/>
            </w:r>
          </w:p>
          <w:p w14:paraId="20AA6679">
            <w:pPr>
              <w:widowControl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максимум</w:t>
            </w:r>
          </w:p>
        </w:tc>
      </w:tr>
      <w:tr w14:paraId="78C960A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  <w:jc w:val="center"/>
        </w:trPr>
        <w:tc>
          <w:tcPr>
            <w:tcW w:w="108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09E5F894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1845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85DC24E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ООО «АЛТЕХ»</w:t>
            </w:r>
          </w:p>
        </w:tc>
        <w:tc>
          <w:tcPr>
            <w:tcW w:w="2610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08C4B7E8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HAUPH-GAASHDB-25/1</w:t>
            </w:r>
          </w:p>
        </w:tc>
        <w:tc>
          <w:tcPr>
            <w:tcW w:w="1710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5078A205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14.07.2025</w:t>
            </w:r>
          </w:p>
        </w:tc>
        <w:tc>
          <w:tcPr>
            <w:tcW w:w="135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574A85FB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Работы будут выполнены в течение 60 календарных дней после подписания договора,</w:t>
            </w:r>
          </w:p>
        </w:tc>
        <w:tc>
          <w:tcPr>
            <w:tcW w:w="1259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06E9648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-</w:t>
            </w:r>
          </w:p>
        </w:tc>
        <w:tc>
          <w:tcPr>
            <w:tcW w:w="2337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2593E307">
            <w:pPr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14,196,000</w:t>
            </w:r>
          </w:p>
        </w:tc>
        <w:tc>
          <w:tcPr>
            <w:tcW w:w="3868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ACA216A">
            <w:pPr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14,196,000</w:t>
            </w:r>
          </w:p>
        </w:tc>
      </w:tr>
      <w:tr w14:paraId="54E4572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" w:hRule="atLeast"/>
          <w:jc w:val="center"/>
        </w:trPr>
        <w:tc>
          <w:tcPr>
            <w:tcW w:w="108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5D2A6773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…</w:t>
            </w:r>
          </w:p>
        </w:tc>
        <w:tc>
          <w:tcPr>
            <w:tcW w:w="1845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2439C355">
            <w:pPr>
              <w:widowControl w:val="0"/>
              <w:snapToGrid w:val="0"/>
              <w:jc w:val="center"/>
              <w:rPr>
                <w:rFonts w:ascii="GHEA Grapalat" w:hAnsi="GHEA Grapalat" w:cs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2610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618C536A">
            <w:pPr>
              <w:widowControl w:val="0"/>
              <w:jc w:val="center"/>
              <w:rPr>
                <w:rFonts w:ascii="GHEA Grapalat" w:hAnsi="GHEA Grapalat" w:cs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  <w:lang w:val="hy-AM"/>
              </w:rPr>
              <w:t>--***</w:t>
            </w:r>
          </w:p>
        </w:tc>
        <w:tc>
          <w:tcPr>
            <w:tcW w:w="1710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02099A3">
            <w:pPr>
              <w:widowControl w:val="0"/>
              <w:snapToGrid w:val="0"/>
              <w:jc w:val="center"/>
              <w:rPr>
                <w:rFonts w:ascii="GHEA Grapalat" w:hAnsi="GHEA Grapalat" w:cs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135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0BFFD461">
            <w:pPr>
              <w:widowControl w:val="0"/>
              <w:snapToGrid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1259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631728C">
            <w:pPr>
              <w:widowControl w:val="0"/>
              <w:snapToGrid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2337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0314A1C1">
            <w:pPr>
              <w:widowControl w:val="0"/>
              <w:snapToGrid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3868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30CA1D91">
            <w:pPr>
              <w:widowControl w:val="0"/>
              <w:snapToGrid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14:paraId="0D8A663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  <w:jc w:val="center"/>
        </w:trPr>
        <w:tc>
          <w:tcPr>
            <w:tcW w:w="16064" w:type="dxa"/>
            <w:gridSpan w:val="4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8CA2DD9">
            <w:pPr>
              <w:tabs>
                <w:tab w:val="left" w:pos="1248"/>
              </w:tabs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Имя и адрес выбранного участника(ов)</w:t>
            </w:r>
          </w:p>
        </w:tc>
      </w:tr>
      <w:tr w14:paraId="6A143FA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" w:hRule="atLeast"/>
          <w:jc w:val="center"/>
        </w:trPr>
        <w:tc>
          <w:tcPr>
            <w:tcW w:w="108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B9DD3F1">
            <w:pPr>
              <w:tabs>
                <w:tab w:val="left" w:pos="1248"/>
              </w:tabs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Номер измерения</w:t>
            </w:r>
          </w:p>
        </w:tc>
        <w:tc>
          <w:tcPr>
            <w:tcW w:w="1845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6D3A0455">
            <w:pPr>
              <w:widowControl w:val="0"/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Выбранный участник</w:t>
            </w:r>
          </w:p>
        </w:tc>
        <w:tc>
          <w:tcPr>
            <w:tcW w:w="3480" w:type="dxa"/>
            <w:gridSpan w:val="1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81226B8">
            <w:pPr>
              <w:tabs>
                <w:tab w:val="left" w:pos="1248"/>
              </w:tabs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Адрес, номер телефона.</w:t>
            </w:r>
          </w:p>
        </w:tc>
        <w:tc>
          <w:tcPr>
            <w:tcW w:w="2368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5340B79">
            <w:pPr>
              <w:tabs>
                <w:tab w:val="left" w:pos="1248"/>
              </w:tabs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Электронная почта</w:t>
            </w:r>
          </w:p>
        </w:tc>
        <w:tc>
          <w:tcPr>
            <w:tcW w:w="3418" w:type="dxa"/>
            <w:gridSpan w:val="1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AFD6117">
            <w:pPr>
              <w:tabs>
                <w:tab w:val="left" w:pos="1248"/>
              </w:tabs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Банковский счет</w:t>
            </w:r>
          </w:p>
        </w:tc>
        <w:tc>
          <w:tcPr>
            <w:tcW w:w="3868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000DC321">
            <w:pPr>
              <w:tabs>
                <w:tab w:val="left" w:pos="1248"/>
              </w:tabs>
              <w:jc w:val="center"/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номер НДС</w:t>
            </w:r>
            <w:r>
              <w:rPr>
                <w:rStyle w:val="159"/>
                <w:rFonts w:ascii="GHEA Grapalat" w:hAnsi="GHEA Grapalat" w:cs="GHEA Grapalat"/>
                <w:b/>
                <w:sz w:val="16"/>
                <w:szCs w:val="16"/>
                <w:lang w:val="hy-AM"/>
              </w:rPr>
              <w:footnoteReference w:id="3"/>
            </w:r>
            <w:r>
              <w:rPr>
                <w:rFonts w:ascii="GHEA Grapalat" w:hAnsi="GHEA Grapalat" w:cs="GHEA Grapalat"/>
                <w:b/>
                <w:sz w:val="16"/>
                <w:szCs w:val="16"/>
              </w:rPr>
              <w:t>/ Номер и серия паспорта</w:t>
            </w:r>
          </w:p>
        </w:tc>
      </w:tr>
      <w:tr w14:paraId="6FC8F31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" w:hRule="atLeast"/>
          <w:jc w:val="center"/>
        </w:trPr>
        <w:tc>
          <w:tcPr>
            <w:tcW w:w="108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6013E64D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1845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AC427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ООО «АЛТЕХ»</w:t>
            </w:r>
          </w:p>
        </w:tc>
        <w:tc>
          <w:tcPr>
            <w:tcW w:w="3480" w:type="dxa"/>
            <w:gridSpan w:val="1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103C88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Армения, Котайкская область, село Джрвеж</w:t>
            </w:r>
          </w:p>
          <w:p w14:paraId="36DA05F1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eastAsia="GHEA Grapalat" w:cs="GHEA Grapalat"/>
                <w:b/>
                <w:sz w:val="16"/>
                <w:szCs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13п № 9/1</w:t>
            </w:r>
          </w:p>
          <w:p w14:paraId="268821C4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2368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274C0A4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altechwin@gmail.com</w:t>
            </w:r>
          </w:p>
        </w:tc>
        <w:tc>
          <w:tcPr>
            <w:tcW w:w="3418" w:type="dxa"/>
            <w:gridSpan w:val="1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6AD2318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 xml:space="preserve">220463333041000  </w:t>
            </w:r>
          </w:p>
        </w:tc>
        <w:tc>
          <w:tcPr>
            <w:tcW w:w="3868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59826E3B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00901356</w:t>
            </w:r>
          </w:p>
        </w:tc>
      </w:tr>
      <w:tr w14:paraId="7E52313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" w:hRule="atLeast"/>
          <w:jc w:val="center"/>
        </w:trPr>
        <w:tc>
          <w:tcPr>
            <w:tcW w:w="108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05D05197">
            <w:pPr>
              <w:widowControl w:val="0"/>
              <w:jc w:val="center"/>
              <w:rPr>
                <w:rFonts w:ascii="GHEA Grapalat" w:hAnsi="GHEA Grapalat" w:cs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  <w:lang w:val="hy-AM"/>
              </w:rPr>
              <w:t>…</w:t>
            </w:r>
          </w:p>
        </w:tc>
        <w:tc>
          <w:tcPr>
            <w:tcW w:w="1845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06A52AC9">
            <w:pPr>
              <w:widowControl w:val="0"/>
              <w:snapToGrid w:val="0"/>
              <w:jc w:val="center"/>
              <w:rPr>
                <w:rFonts w:ascii="GHEA Grapalat" w:hAnsi="GHEA Grapalat" w:cs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3480" w:type="dxa"/>
            <w:gridSpan w:val="1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622BA6C1">
            <w:pPr>
              <w:widowControl w:val="0"/>
              <w:snapToGrid w:val="0"/>
              <w:jc w:val="center"/>
              <w:rPr>
                <w:rFonts w:ascii="GHEA Grapalat" w:hAnsi="GHEA Grapalat" w:cs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2368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08CC8C96">
            <w:pPr>
              <w:widowControl w:val="0"/>
              <w:snapToGrid w:val="0"/>
              <w:jc w:val="center"/>
              <w:rPr>
                <w:rFonts w:ascii="GHEA Grapalat" w:hAnsi="GHEA Grapalat" w:cs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3418" w:type="dxa"/>
            <w:gridSpan w:val="1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0DF9558">
            <w:pPr>
              <w:widowControl w:val="0"/>
              <w:snapToGrid w:val="0"/>
              <w:jc w:val="center"/>
              <w:rPr>
                <w:rFonts w:ascii="GHEA Grapalat" w:hAnsi="GHEA Grapalat" w:cs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3868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0B7F3E6B">
            <w:pPr>
              <w:widowControl w:val="0"/>
              <w:snapToGrid w:val="0"/>
              <w:jc w:val="center"/>
              <w:rPr>
                <w:rFonts w:ascii="GHEA Grapalat" w:hAnsi="GHEA Grapalat" w:cs="GHEA Grapalat"/>
                <w:b/>
                <w:sz w:val="16"/>
                <w:szCs w:val="16"/>
                <w:lang w:val="hy-AM"/>
              </w:rPr>
            </w:pPr>
          </w:p>
        </w:tc>
      </w:tr>
      <w:tr w14:paraId="7BA3A40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16064" w:type="dxa"/>
            <w:gridSpan w:val="4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99CCFF"/>
            <w:vAlign w:val="center"/>
          </w:tcPr>
          <w:p w14:paraId="3E45B068">
            <w:pPr>
              <w:widowControl w:val="0"/>
              <w:snapToGrid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</w:tr>
      <w:tr w14:paraId="7C8604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" w:hRule="atLeast"/>
          <w:jc w:val="center"/>
        </w:trPr>
        <w:tc>
          <w:tcPr>
            <w:tcW w:w="3497" w:type="dxa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0658A35">
            <w:pPr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Другая информация</w:t>
            </w:r>
          </w:p>
        </w:tc>
        <w:tc>
          <w:tcPr>
            <w:tcW w:w="12567" w:type="dxa"/>
            <w:gridSpan w:val="3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F6D824E">
            <w:pPr>
              <w:rPr>
                <w:rFonts w:ascii="GHEA Grapalat" w:hAnsi="GHEA Grapalat" w:cs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  <w:lang w:val="hy-AM"/>
              </w:rPr>
              <w:t>Знакомство:</w:t>
            </w:r>
            <w:r>
              <w:rPr>
                <w:rFonts w:ascii="GHEA Grapalat" w:hAnsi="GHEA Grapalat" w:cs="GHEA Grapalat"/>
                <w:sz w:val="16"/>
                <w:szCs w:val="16"/>
                <w:lang w:val="hy-AM"/>
              </w:rPr>
              <w:t>В случае невыполнения какой-либо части обязательств заказчик обязан заполнить информацию о невыполнении.</w:t>
            </w:r>
            <w:r>
              <w:rPr>
                <w:rFonts w:ascii="GHEA Grapalat" w:hAnsi="GHEA Grapalat" w:cs="Arial Armenian"/>
                <w:sz w:val="16"/>
                <w:szCs w:val="16"/>
                <w:lang w:val="hy-AM"/>
              </w:rPr>
              <w:t>.</w:t>
            </w:r>
          </w:p>
        </w:tc>
      </w:tr>
      <w:tr w14:paraId="0A343BE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16064" w:type="dxa"/>
            <w:gridSpan w:val="4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99CCFF"/>
            <w:vAlign w:val="center"/>
          </w:tcPr>
          <w:p w14:paraId="75BA3E5C">
            <w:pPr>
              <w:widowControl w:val="0"/>
              <w:snapToGrid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</w:tr>
      <w:tr w14:paraId="6635107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  <w:jc w:val="center"/>
        </w:trPr>
        <w:tc>
          <w:tcPr>
            <w:tcW w:w="3497" w:type="dxa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500D7B39">
            <w:pPr>
              <w:tabs>
                <w:tab w:val="left" w:pos="1248"/>
              </w:tabs>
              <w:rPr>
                <w:rFonts w:ascii="GHEA Grapalat" w:hAnsi="GHEA Grapalat" w:cs="GHEA Grapalat"/>
                <w:b/>
                <w:bCs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Информация о публикациях, осуществляемых в соответствии с Законом РА «О закупках» с целью привлечения участников</w:t>
            </w:r>
          </w:p>
        </w:tc>
        <w:tc>
          <w:tcPr>
            <w:tcW w:w="12567" w:type="dxa"/>
            <w:gridSpan w:val="3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71C10F4E">
            <w:pPr>
              <w:tabs>
                <w:tab w:val="left" w:pos="1248"/>
              </w:tabs>
              <w:rPr>
                <w:rFonts w:ascii="GHEA Grapalat" w:hAnsi="GHEA Grapalat" w:cs="GHEA Grapalat"/>
                <w:b/>
                <w:bCs/>
                <w:sz w:val="16"/>
                <w:szCs w:val="16"/>
              </w:rPr>
            </w:pPr>
            <w:r>
              <w:rPr>
                <w:rStyle w:val="25"/>
                <w:rFonts w:ascii="GHEA Grapalat" w:hAnsi="GHEA Grapalat" w:cs="GHEA Grapalat"/>
                <w:b/>
                <w:sz w:val="16"/>
                <w:szCs w:val="16"/>
                <w:lang w:val="hy-AM"/>
              </w:rPr>
              <w:t>www.gnumner.am, www.armeps.am</w:t>
            </w:r>
          </w:p>
        </w:tc>
      </w:tr>
      <w:tr w14:paraId="480B50C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16064" w:type="dxa"/>
            <w:gridSpan w:val="4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99CCFF"/>
            <w:vAlign w:val="center"/>
          </w:tcPr>
          <w:p w14:paraId="6B1D4086">
            <w:pPr>
              <w:widowControl w:val="0"/>
              <w:snapToGrid w:val="0"/>
              <w:jc w:val="center"/>
              <w:rPr>
                <w:rFonts w:ascii="GHEA Grapalat" w:hAnsi="GHEA Grapalat" w:cs="Sylfaen"/>
                <w:b/>
                <w:bCs/>
                <w:sz w:val="16"/>
                <w:szCs w:val="16"/>
              </w:rPr>
            </w:pPr>
          </w:p>
          <w:p w14:paraId="70A52057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14:paraId="40B9803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3497" w:type="dxa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3ED4014B">
            <w:pPr>
              <w:shd w:val="clear" w:fill="FFFFFF"/>
              <w:tabs>
                <w:tab w:val="left" w:pos="1248"/>
              </w:tabs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Покупка</w:t>
            </w:r>
            <w:r>
              <w:rPr>
                <w:rFonts w:ascii="GHEA Grapalat" w:hAnsi="GHEA Grapalat" w:cs="Times Armenian"/>
                <w:b/>
                <w:sz w:val="16"/>
                <w:szCs w:val="16"/>
              </w:rPr>
              <w:t xml:space="preserve"> 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процесс</w:t>
            </w:r>
            <w:r>
              <w:rPr>
                <w:rFonts w:ascii="GHEA Grapalat" w:hAnsi="GHEA Grapalat" w:cs="Times Armenian"/>
                <w:b/>
                <w:sz w:val="16"/>
                <w:szCs w:val="16"/>
              </w:rPr>
              <w:t xml:space="preserve"> 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в пределах</w:t>
            </w:r>
            <w:r>
              <w:rPr>
                <w:rFonts w:ascii="GHEA Grapalat" w:hAnsi="GHEA Grapalat" w:cs="Times Armenian"/>
                <w:b/>
                <w:sz w:val="16"/>
                <w:szCs w:val="16"/>
              </w:rPr>
              <w:t xml:space="preserve"> 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незаконный</w:t>
            </w:r>
            <w:r>
              <w:rPr>
                <w:rFonts w:ascii="GHEA Grapalat" w:hAnsi="GHEA Grapalat" w:cs="Times Armenian"/>
                <w:b/>
                <w:sz w:val="16"/>
                <w:szCs w:val="16"/>
              </w:rPr>
              <w:t xml:space="preserve"> 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действия</w:t>
            </w:r>
            <w:r>
              <w:rPr>
                <w:rFonts w:ascii="GHEA Grapalat" w:hAnsi="GHEA Grapalat" w:cs="Times Armenian"/>
                <w:b/>
                <w:sz w:val="16"/>
                <w:szCs w:val="16"/>
              </w:rPr>
              <w:t xml:space="preserve"> 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быть обнаруженным</w:t>
            </w:r>
            <w:r>
              <w:rPr>
                <w:rFonts w:ascii="GHEA Grapalat" w:hAnsi="GHEA Grapalat" w:cs="Times Armenian"/>
                <w:b/>
                <w:sz w:val="16"/>
                <w:szCs w:val="16"/>
              </w:rPr>
              <w:t xml:space="preserve"> 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в случае</w:t>
            </w:r>
            <w:r>
              <w:rPr>
                <w:rFonts w:ascii="GHEA Grapalat" w:hAnsi="GHEA Grapalat" w:cs="Times Armenian"/>
                <w:b/>
                <w:sz w:val="16"/>
                <w:szCs w:val="16"/>
              </w:rPr>
              <w:t xml:space="preserve"> 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их</w:t>
            </w:r>
            <w:r>
              <w:rPr>
                <w:rFonts w:ascii="GHEA Grapalat" w:hAnsi="GHEA Grapalat" w:cs="Times Armenian"/>
                <w:b/>
                <w:sz w:val="16"/>
                <w:szCs w:val="16"/>
              </w:rPr>
              <w:t xml:space="preserve"> 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и</w:t>
            </w:r>
            <w:r>
              <w:rPr>
                <w:rFonts w:ascii="GHEA Grapalat" w:hAnsi="GHEA Grapalat" w:cs="Times Armenian"/>
                <w:b/>
                <w:sz w:val="16"/>
                <w:szCs w:val="16"/>
              </w:rPr>
              <w:t xml:space="preserve"> 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что</w:t>
            </w:r>
            <w:r>
              <w:rPr>
                <w:rFonts w:ascii="GHEA Grapalat" w:hAnsi="GHEA Grapalat" w:cs="Times Armenian"/>
                <w:b/>
                <w:sz w:val="16"/>
                <w:szCs w:val="16"/>
              </w:rPr>
              <w:t xml:space="preserve"> 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по случаю</w:t>
            </w:r>
            <w:r>
              <w:rPr>
                <w:rFonts w:ascii="GHEA Grapalat" w:hAnsi="GHEA Grapalat" w:cs="Times Armenian"/>
                <w:b/>
                <w:sz w:val="16"/>
                <w:szCs w:val="16"/>
              </w:rPr>
              <w:t xml:space="preserve"> 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предпринятые</w:t>
            </w:r>
            <w:r>
              <w:rPr>
                <w:rFonts w:ascii="GHEA Grapalat" w:hAnsi="GHEA Grapalat" w:cs="Times Armenian"/>
                <w:b/>
                <w:sz w:val="16"/>
                <w:szCs w:val="16"/>
              </w:rPr>
              <w:t xml:space="preserve"> 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действий</w:t>
            </w:r>
            <w:r>
              <w:rPr>
                <w:rFonts w:ascii="GHEA Grapalat" w:hAnsi="GHEA Grapalat" w:cs="Times Armenian"/>
                <w:b/>
                <w:sz w:val="16"/>
                <w:szCs w:val="16"/>
              </w:rPr>
              <w:t xml:space="preserve"> 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кратко</w:t>
            </w:r>
            <w:r>
              <w:rPr>
                <w:rFonts w:ascii="GHEA Grapalat" w:hAnsi="GHEA Grapalat" w:cs="Times Armenian"/>
                <w:b/>
                <w:sz w:val="16"/>
                <w:szCs w:val="16"/>
              </w:rPr>
              <w:t xml:space="preserve"> 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описание</w:t>
            </w:r>
            <w:r>
              <w:rPr>
                <w:rFonts w:ascii="GHEA Grapalat" w:hAnsi="GHEA Grapalat" w:cs="GHEA Grapalat"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12567" w:type="dxa"/>
            <w:gridSpan w:val="3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2030C19">
            <w:pPr>
              <w:tabs>
                <w:tab w:val="left" w:pos="1248"/>
              </w:tabs>
              <w:rPr>
                <w:rFonts w:ascii="GHEA Grapalat" w:hAnsi="GHEA Grapalat" w:cs="GHEA Grapalat"/>
                <w:b/>
                <w:bCs/>
                <w:sz w:val="16"/>
                <w:szCs w:val="16"/>
                <w:lang w:val="ru-RU"/>
              </w:rPr>
            </w:pPr>
            <w:r>
              <w:rPr>
                <w:rFonts w:ascii="GHEA Grapalat" w:hAnsi="GHEA Grapalat" w:cs="GHEA Grapalat"/>
                <w:b/>
                <w:bCs/>
                <w:sz w:val="16"/>
                <w:szCs w:val="16"/>
                <w:lang w:val="ru-RU"/>
              </w:rPr>
              <w:t>-</w:t>
            </w:r>
          </w:p>
        </w:tc>
      </w:tr>
      <w:tr w14:paraId="33DAA92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16064" w:type="dxa"/>
            <w:gridSpan w:val="4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99CCFF"/>
            <w:vAlign w:val="center"/>
          </w:tcPr>
          <w:p w14:paraId="63D0F43D">
            <w:pPr>
              <w:widowControl w:val="0"/>
              <w:snapToGrid w:val="0"/>
              <w:jc w:val="center"/>
              <w:rPr>
                <w:rFonts w:ascii="GHEA Grapalat" w:hAnsi="GHEA Grapalat" w:cs="Sylfaen"/>
                <w:b/>
                <w:bCs/>
                <w:sz w:val="16"/>
                <w:szCs w:val="16"/>
                <w:lang w:val="ru-RU"/>
              </w:rPr>
            </w:pPr>
          </w:p>
        </w:tc>
      </w:tr>
      <w:tr w14:paraId="207996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3497" w:type="dxa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2A2C0A4E">
            <w:pPr>
              <w:shd w:val="clear" w:fill="FFFFFF"/>
              <w:tabs>
                <w:tab w:val="left" w:pos="1248"/>
              </w:tabs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Покупка</w:t>
            </w:r>
            <w:r>
              <w:rPr>
                <w:rFonts w:ascii="GHEA Grapalat" w:hAnsi="GHEA Grapalat" w:cs="Times Armenian"/>
                <w:b/>
                <w:sz w:val="16"/>
                <w:szCs w:val="16"/>
              </w:rPr>
              <w:t xml:space="preserve"> 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процесс</w:t>
            </w:r>
            <w:r>
              <w:rPr>
                <w:rFonts w:ascii="GHEA Grapalat" w:hAnsi="GHEA Grapalat" w:cs="Times Armenian"/>
                <w:b/>
                <w:sz w:val="16"/>
                <w:szCs w:val="16"/>
              </w:rPr>
              <w:t xml:space="preserve"> 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касательно</w:t>
            </w:r>
            <w:r>
              <w:rPr>
                <w:rFonts w:ascii="GHEA Grapalat" w:hAnsi="GHEA Grapalat" w:cs="Times Armenian"/>
                <w:b/>
                <w:sz w:val="16"/>
                <w:szCs w:val="16"/>
              </w:rPr>
              <w:t xml:space="preserve"> 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представлено</w:t>
            </w:r>
            <w:r>
              <w:rPr>
                <w:rFonts w:ascii="GHEA Grapalat" w:hAnsi="GHEA Grapalat" w:cs="Times Armenian"/>
                <w:b/>
                <w:sz w:val="16"/>
                <w:szCs w:val="16"/>
              </w:rPr>
              <w:t xml:space="preserve"> 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жалобы</w:t>
            </w:r>
            <w:r>
              <w:rPr>
                <w:rFonts w:ascii="GHEA Grapalat" w:hAnsi="GHEA Grapalat" w:cs="Times Armenian"/>
                <w:b/>
                <w:sz w:val="16"/>
                <w:szCs w:val="16"/>
              </w:rPr>
              <w:t xml:space="preserve"> 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и</w:t>
            </w:r>
            <w:r>
              <w:rPr>
                <w:rFonts w:ascii="GHEA Grapalat" w:hAnsi="GHEA Grapalat" w:cs="Times Armenian"/>
                <w:b/>
                <w:sz w:val="16"/>
                <w:szCs w:val="16"/>
              </w:rPr>
              <w:t xml:space="preserve"> 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их</w:t>
            </w:r>
            <w:r>
              <w:rPr>
                <w:rFonts w:ascii="GHEA Grapalat" w:hAnsi="GHEA Grapalat" w:cs="Times Armenian"/>
                <w:b/>
                <w:sz w:val="16"/>
                <w:szCs w:val="16"/>
              </w:rPr>
              <w:t xml:space="preserve"> 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касательно</w:t>
            </w:r>
            <w:r>
              <w:rPr>
                <w:rFonts w:ascii="GHEA Grapalat" w:hAnsi="GHEA Grapalat" w:cs="Times Armenian"/>
                <w:b/>
                <w:sz w:val="16"/>
                <w:szCs w:val="16"/>
              </w:rPr>
              <w:t xml:space="preserve"> 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учредил</w:t>
            </w:r>
            <w:r>
              <w:rPr>
                <w:rFonts w:ascii="GHEA Grapalat" w:hAnsi="GHEA Grapalat" w:cs="Times Armenian"/>
                <w:b/>
                <w:sz w:val="16"/>
                <w:szCs w:val="16"/>
              </w:rPr>
              <w:t xml:space="preserve"> 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решения</w:t>
            </w:r>
          </w:p>
        </w:tc>
        <w:tc>
          <w:tcPr>
            <w:tcW w:w="12567" w:type="dxa"/>
            <w:gridSpan w:val="3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2EE5F91C">
            <w:pPr>
              <w:tabs>
                <w:tab w:val="left" w:pos="1248"/>
              </w:tabs>
              <w:rPr>
                <w:rFonts w:ascii="GHEA Grapalat" w:hAnsi="GHEA Grapalat" w:cs="GHEA Grapalat"/>
                <w:b/>
                <w:bCs/>
                <w:sz w:val="16"/>
                <w:szCs w:val="16"/>
                <w:lang w:val="ru-RU"/>
              </w:rPr>
            </w:pPr>
            <w:r>
              <w:rPr>
                <w:rFonts w:ascii="GHEA Grapalat" w:hAnsi="GHEA Grapalat" w:cs="GHEA Grapalat"/>
                <w:b/>
                <w:bCs/>
                <w:sz w:val="16"/>
                <w:szCs w:val="16"/>
                <w:lang w:val="ru-RU"/>
              </w:rPr>
              <w:t>-</w:t>
            </w:r>
          </w:p>
        </w:tc>
      </w:tr>
      <w:tr w14:paraId="5D430D1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16064" w:type="dxa"/>
            <w:gridSpan w:val="4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99CCFF"/>
            <w:vAlign w:val="center"/>
          </w:tcPr>
          <w:p w14:paraId="35BC238C">
            <w:pPr>
              <w:widowControl w:val="0"/>
              <w:snapToGrid w:val="0"/>
              <w:jc w:val="center"/>
              <w:rPr>
                <w:rFonts w:ascii="GHEA Grapalat" w:hAnsi="GHEA Grapalat" w:cs="Sylfaen"/>
                <w:b/>
                <w:bCs/>
                <w:sz w:val="16"/>
                <w:szCs w:val="16"/>
                <w:lang w:val="ru-RU"/>
              </w:rPr>
            </w:pPr>
          </w:p>
        </w:tc>
      </w:tr>
      <w:tr w14:paraId="4E95E00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3497" w:type="dxa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5026E51D">
            <w:pPr>
              <w:shd w:val="clear" w:fill="FFFFFF"/>
              <w:tabs>
                <w:tab w:val="left" w:pos="1248"/>
              </w:tabs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Другая необходимая информация</w:t>
            </w:r>
          </w:p>
        </w:tc>
        <w:tc>
          <w:tcPr>
            <w:tcW w:w="12567" w:type="dxa"/>
            <w:gridSpan w:val="3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51EFFC9">
            <w:pPr>
              <w:tabs>
                <w:tab w:val="left" w:pos="1248"/>
              </w:tabs>
              <w:rPr>
                <w:rFonts w:ascii="GHEA Grapalat" w:hAnsi="GHEA Grapalat" w:cs="GHEA Grapalat"/>
                <w:b/>
                <w:bCs/>
                <w:sz w:val="16"/>
                <w:szCs w:val="16"/>
                <w:lang w:val="ru-RU"/>
              </w:rPr>
            </w:pPr>
            <w:r>
              <w:rPr>
                <w:rFonts w:ascii="GHEA Grapalat" w:hAnsi="GHEA Grapalat" w:cs="GHEA Grapalat"/>
                <w:b/>
                <w:bCs/>
                <w:sz w:val="16"/>
                <w:szCs w:val="16"/>
                <w:lang w:val="ru-RU"/>
              </w:rPr>
              <w:t>-</w:t>
            </w:r>
          </w:p>
        </w:tc>
      </w:tr>
      <w:tr w14:paraId="4CCFE23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16064" w:type="dxa"/>
            <w:gridSpan w:val="4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99CCFF"/>
            <w:vAlign w:val="center"/>
          </w:tcPr>
          <w:p w14:paraId="6A3733A7">
            <w:pPr>
              <w:widowControl w:val="0"/>
              <w:snapToGrid w:val="0"/>
              <w:jc w:val="center"/>
              <w:rPr>
                <w:rFonts w:ascii="GHEA Grapalat" w:hAnsi="GHEA Grapalat" w:cs="Sylfaen"/>
                <w:b/>
                <w:bCs/>
                <w:sz w:val="16"/>
                <w:szCs w:val="16"/>
                <w:lang w:val="ru-RU"/>
              </w:rPr>
            </w:pPr>
          </w:p>
        </w:tc>
      </w:tr>
      <w:tr w14:paraId="1841DD3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16064" w:type="dxa"/>
            <w:gridSpan w:val="4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2360FDA">
            <w:pPr>
              <w:shd w:val="clear" w:fill="FFFFFF"/>
              <w:tabs>
                <w:tab w:val="left" w:pos="1248"/>
              </w:tabs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Для получения дополнительной информации относительно настоящего объявления обратитесь к координатору по закупкам.</w:t>
            </w:r>
          </w:p>
        </w:tc>
      </w:tr>
      <w:tr w14:paraId="2CB8364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" w:hRule="atLeast"/>
          <w:jc w:val="center"/>
        </w:trPr>
        <w:tc>
          <w:tcPr>
            <w:tcW w:w="4190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CBFFAB0">
            <w:pPr>
              <w:shd w:val="clear" w:fill="FFFFFF"/>
              <w:tabs>
                <w:tab w:val="left" w:pos="1248"/>
              </w:tabs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Имя, Фамилия</w:t>
            </w:r>
          </w:p>
        </w:tc>
        <w:tc>
          <w:tcPr>
            <w:tcW w:w="4743" w:type="dxa"/>
            <w:gridSpan w:val="2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E685631">
            <w:pPr>
              <w:shd w:val="clear" w:fill="FFFFFF"/>
              <w:tabs>
                <w:tab w:val="left" w:pos="1248"/>
              </w:tabs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Телефон</w:t>
            </w:r>
          </w:p>
        </w:tc>
        <w:tc>
          <w:tcPr>
            <w:tcW w:w="7131" w:type="dxa"/>
            <w:gridSpan w:val="1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654F223F">
            <w:pPr>
              <w:shd w:val="clear" w:fill="FFFFFF"/>
              <w:tabs>
                <w:tab w:val="left" w:pos="1248"/>
              </w:tabs>
              <w:jc w:val="center"/>
              <w:rPr>
                <w:rFonts w:ascii="GHEA Grapalat" w:hAnsi="GHEA Grapalat" w:cs="GHEA Grapalat"/>
                <w:b/>
                <w:sz w:val="16"/>
                <w:szCs w:val="16"/>
              </w:rPr>
            </w:pPr>
            <w:r>
              <w:rPr>
                <w:rFonts w:ascii="GHEA Grapalat" w:hAnsi="GHEA Grapalat" w:cs="GHEA Grapalat"/>
                <w:b/>
                <w:sz w:val="16"/>
                <w:szCs w:val="16"/>
              </w:rPr>
              <w:t>Адрес электронной почты</w:t>
            </w:r>
          </w:p>
        </w:tc>
      </w:tr>
      <w:tr w14:paraId="390B7ED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" w:hRule="atLeast"/>
          <w:jc w:val="center"/>
        </w:trPr>
        <w:tc>
          <w:tcPr>
            <w:tcW w:w="4190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E900A1C">
            <w:pPr>
              <w:tabs>
                <w:tab w:val="left" w:pos="1248"/>
              </w:tabs>
              <w:rPr>
                <w:rFonts w:ascii="GHEA Grapalat" w:hAnsi="GHEA Grapalat" w:cs="GHEA Grapalat"/>
                <w:b/>
                <w:bCs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b/>
                <w:bCs/>
                <w:sz w:val="16"/>
                <w:szCs w:val="16"/>
                <w:lang w:val="hy-AM"/>
              </w:rPr>
              <w:t>Лусине Аветисян</w:t>
            </w:r>
          </w:p>
        </w:tc>
        <w:tc>
          <w:tcPr>
            <w:tcW w:w="4743" w:type="dxa"/>
            <w:gridSpan w:val="2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1BB58E3B">
            <w:pPr>
              <w:tabs>
                <w:tab w:val="left" w:pos="1248"/>
              </w:tabs>
              <w:jc w:val="center"/>
              <w:rPr>
                <w:rFonts w:ascii="GHEA Grapalat" w:hAnsi="GHEA Grapalat" w:cs="GHEA Grapalat"/>
                <w:b/>
                <w:bCs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b/>
                <w:bCs/>
                <w:sz w:val="16"/>
                <w:szCs w:val="16"/>
                <w:lang w:val="hy-AM"/>
              </w:rPr>
              <w:t>010 56-35-20 доб. 8</w:t>
            </w:r>
          </w:p>
        </w:tc>
        <w:tc>
          <w:tcPr>
            <w:tcW w:w="7131" w:type="dxa"/>
            <w:gridSpan w:val="1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5163BF1D">
            <w:pPr>
              <w:tabs>
                <w:tab w:val="left" w:pos="1248"/>
              </w:tabs>
              <w:jc w:val="center"/>
            </w:pPr>
            <w:r>
              <w:rPr>
                <w:rFonts w:ascii="GHEA Grapalat" w:hAnsi="GHEA Grapalat" w:cs="GHEA Grapalat"/>
                <w:b/>
                <w:bCs/>
                <w:sz w:val="16"/>
                <w:szCs w:val="16"/>
              </w:rPr>
              <w:t>l.avetisyan@polytechnic.am</w:t>
            </w:r>
          </w:p>
        </w:tc>
      </w:tr>
    </w:tbl>
    <w:p w14:paraId="540549E7">
      <w:pPr>
        <w:spacing w:before="0" w:after="240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68B06EF0">
      <w:pPr>
        <w:spacing w:before="0" w:after="240"/>
        <w:ind w:firstLine="709"/>
        <w:jc w:val="both"/>
        <w:rPr>
          <w:rFonts w:ascii="GHEA Grapalat" w:hAnsi="GHEA Grapalat" w:cs="GHEA Grapalat"/>
          <w:strike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Клиент</w:t>
      </w:r>
      <w:r>
        <w:rPr>
          <w:rFonts w:ascii="GHEA Grapalat" w:hAnsi="GHEA Grapalat" w:cs="GHEA Grapalat"/>
          <w:sz w:val="20"/>
          <w:lang w:val="af-ZA"/>
        </w:rPr>
        <w:t>Фонд Национального политехнического университета Армении</w:t>
      </w:r>
    </w:p>
    <w:p w14:paraId="3A877504">
      <w:pPr>
        <w:pStyle w:val="20"/>
        <w:spacing w:before="0" w:after="240" w:line="360" w:lineRule="auto"/>
        <w:ind w:firstLine="709"/>
        <w:rPr>
          <w:rFonts w:ascii="GHEA Grapalat" w:hAnsi="GHEA Grapalat" w:cs="Sylfaen"/>
          <w:strike/>
          <w:sz w:val="20"/>
          <w:u w:val="none"/>
          <w:lang w:val="hy-AM"/>
        </w:rPr>
      </w:pPr>
    </w:p>
    <w:sectPr>
      <w:footerReference r:id="rId4" w:type="default"/>
      <w:footnotePr>
        <w:numFmt w:val="decimal"/>
      </w:footnotePr>
      <w:pgSz w:w="16838" w:h="11906" w:orient="landscape"/>
      <w:pgMar w:top="426" w:right="446" w:bottom="850" w:left="288" w:header="0" w:footer="706" w:gutter="0"/>
      <w:pgNumType w:fmt="decimal"/>
      <w:cols w:space="720" w:num="1"/>
      <w:formProt w:val="0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00007A87" w:usb1="80000000" w:usb2="00000008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00007A87" w:usb1="80000000" w:usb2="00000008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Lohit Devanagari">
    <w:altName w:val="Devanagari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iberation Serif">
    <w:altName w:val="Times New Roman"/>
    <w:panose1 w:val="00000000000000000000"/>
    <w:charset w:val="01"/>
    <w:family w:val="roman"/>
    <w:pitch w:val="default"/>
    <w:sig w:usb0="00000000" w:usb1="00000000" w:usb2="00000000" w:usb3="00000000" w:csb0="00000000" w:csb1="00000000"/>
  </w:font>
  <w:font w:name="Noto Serif CJK SC">
    <w:altName w:val="SimSun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Times Armenian">
    <w:panose1 w:val="02020603050405020304"/>
    <w:charset w:val="00"/>
    <w:family w:val="roman"/>
    <w:pitch w:val="default"/>
    <w:sig w:usb0="00000000" w:usb1="00000000" w:usb2="00000000" w:usb3="00000000" w:csb0="00000000" w:csb1="00000000"/>
  </w:font>
  <w:font w:name="Arial Armenian">
    <w:panose1 w:val="020B0604020202020204"/>
    <w:charset w:val="00"/>
    <w:family w:val="swiss"/>
    <w:pitch w:val="default"/>
    <w:sig w:usb0="00000000" w:usb1="00000000" w:usb2="00000000" w:usb3="00000000" w:csb0="00000000" w:csb1="00000000"/>
  </w:font>
  <w:font w:name="Arial LatArm">
    <w:panose1 w:val="020B0604020202020204"/>
    <w:charset w:val="00"/>
    <w:family w:val="swiss"/>
    <w:pitch w:val="default"/>
    <w:sig w:usb0="00000000" w:usb1="00000000" w:usb2="00000000" w:usb3="00000000" w:csb0="00000000" w:csb1="00000000"/>
  </w:font>
  <w:font w:name="Times LatArm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20B7200000000000000"/>
    <w:charset w:val="02"/>
    <w:family w:val="roman"/>
    <w:pitch w:val="default"/>
    <w:sig w:usb0="00000000" w:usb1="00000000" w:usb2="00000000" w:usb3="00000000" w:csb0="80000000" w:csb1="00000000"/>
  </w:font>
  <w:font w:name="Tahoma">
    <w:panose1 w:val="020B0604030504040204"/>
    <w:charset w:val="00"/>
    <w:family w:val="swiss"/>
    <w:pitch w:val="default"/>
    <w:sig w:usb0="61007A87" w:usb1="80000000" w:usb2="00000008" w:usb3="00000000" w:csb0="200101FF" w:csb1="20280000"/>
  </w:font>
  <w:font w:name="Arial AMU">
    <w:panose1 w:val="020B0604020202020204"/>
    <w:charset w:val="00"/>
    <w:family w:val="swiss"/>
    <w:pitch w:val="default"/>
    <w:sig w:usb0="80000603" w:usb1="00000000" w:usb2="00000000" w:usb3="00000000" w:csb0="00000001" w:csb1="00000000"/>
  </w:font>
  <w:font w:name="Roboto">
    <w:altName w:val="Latha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GHEA Grapalat">
    <w:panose1 w:val="02000506050000020003"/>
    <w:charset w:val="00"/>
    <w:family w:val="modern"/>
    <w:pitch w:val="default"/>
    <w:sig w:usb0="A00006AF" w:usb1="5000204B" w:usb2="00000000" w:usb3="00000000" w:csb0="0000009F" w:csb1="00000000"/>
  </w:font>
  <w:font w:name="Sylfaen">
    <w:panose1 w:val="010A0502050306030303"/>
    <w:charset w:val="00"/>
    <w:family w:val="auto"/>
    <w:pitch w:val="default"/>
    <w:sig w:usb0="04000687" w:usb1="00000000" w:usb2="00000000" w:usb3="00000000" w:csb0="2000009F" w:csb1="00000000"/>
  </w:font>
  <w:font w:name="Latha">
    <w:panose1 w:val="02000400000000000000"/>
    <w:charset w:val="00"/>
    <w:family w:val="auto"/>
    <w:pitch w:val="default"/>
    <w:sig w:usb0="00100000" w:usb1="00000000" w:usb2="00000000" w:usb3="00000000" w:csb0="00000000" w:csb1="00000000"/>
  </w:font>
  <w:font w:name="Sylfaen;Sylfaen">
    <w:altName w:val="Latha"/>
    <w:panose1 w:val="00000000000000000000"/>
    <w:charset w:val="00"/>
    <w:family w:val="roman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174D1A6">
    <w:pPr>
      <w:pStyle w:val="22"/>
      <w:ind w:right="360" w:firstLine="0"/>
    </w:pPr>
    <w:r>
      <mc:AlternateContent>
        <mc:Choice Requires="wps">
          <w:drawing>
            <wp:anchor distT="0" distB="0" distL="0" distR="0" simplePos="0" relativeHeight="251659264" behindDoc="0" locked="0" layoutInCell="0" allowOverlap="1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4605" cy="146685"/>
              <wp:effectExtent l="0" t="0" r="0" b="0"/>
              <wp:wrapSquare wrapText="largest"/>
              <wp:docPr id="1" name="Frame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605" cy="14668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14:paraId="0CD9D24C">
                          <w:pPr>
                            <w:pStyle w:val="22"/>
                            <w:rPr>
                              <w:rStyle w:val="29"/>
                            </w:rPr>
                          </w:pPr>
                        </w:p>
                      </w:txbxContent>
                    </wps:txbx>
                    <wps:bodyPr lIns="0" tIns="0" r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Frame1" o:spid="_x0000_s1026" o:spt="202" type="#_x0000_t202" style="position:absolute;left:0pt;margin-top:0.05pt;height:11.55pt;width:1.15pt;mso-position-horizontal:right;mso-position-horizontal-relative:margin;mso-wrap-distance-bottom:0pt;mso-wrap-distance-left:0pt;mso-wrap-distance-right:0pt;mso-wrap-distance-top:0pt;z-index:251659264;mso-width-relative:page;mso-height-relative:page;" fillcolor="#FFFFFF" filled="t" stroked="f" coordsize="21600,21600" o:allowincell="f" o:gfxdata="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cMPUs0AAAAAIBAAAPAAAAAAAAAAEAIAAAACIAAABkcnMvZG93bnJldi54bWxQ&#10;SwECFAAUAAAACACHTuJAdIYKn8YBAACyAwAADgAAAAAAAAABACAAAAAfAQAAZHJzL2Uyb0RvYy54&#10;bWxQSwUGAAAAAAYABgBZAQAAVwUAAAAA&#10;">
              <v:fill on="t" opacity="0f" focussize="0,0"/>
              <v:stroke on="f"/>
              <v:imagedata o:title=""/>
              <o:lock v:ext="edit" aspectratio="f"/>
              <v:textbox inset="0mm,0mm,0mm,0mm">
                <w:txbxContent>
                  <w:p w14:paraId="0CD9D24C">
                    <w:pPr>
                      <w:pStyle w:val="22"/>
                      <w:rPr>
                        <w:rStyle w:val="29"/>
                      </w:rPr>
                    </w:pPr>
                  </w:p>
                </w:txbxContent>
              </v:textbox>
              <w10:wrap type="square" side="largest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8">
    <w:p>
      <w:r>
        <w:separator/>
      </w:r>
    </w:p>
  </w:footnote>
  <w:footnote w:type="continuationSeparator" w:id="9">
    <w:p>
      <w:r>
        <w:continuationSeparator/>
      </w:r>
    </w:p>
  </w:footnote>
  <w:footnote w:id="0">
    <w:p w14:paraId="11980CCE">
      <w:pPr>
        <w:pStyle w:val="23"/>
        <w:jc w:val="both"/>
        <w:rPr>
          <w:rFonts w:ascii="GHEA Grapalat" w:hAnsi="GHEA Grapalat" w:cs="GHEA Grapalat"/>
          <w:bCs/>
          <w:i/>
          <w:sz w:val="12"/>
          <w:szCs w:val="12"/>
          <w:vertAlign w:val="superscript"/>
          <w:lang w:val="es-ES"/>
        </w:rPr>
      </w:pPr>
      <w:r>
        <w:rPr>
          <w:rStyle w:val="156"/>
        </w:rPr>
        <w:footnoteRef/>
      </w:r>
      <w:r>
        <w:rPr>
          <w:rFonts w:ascii="GHEA Grapalat" w:hAnsi="GHEA Grapalat" w:cs="GHEA Grapalat"/>
          <w:bCs/>
          <w:i/>
          <w:sz w:val="12"/>
          <w:szCs w:val="12"/>
          <w:vertAlign w:val="superscript"/>
          <w:lang w:val="es-ES"/>
        </w:rPr>
        <w:t xml:space="preserve">  </w:t>
      </w:r>
      <w:r>
        <w:rPr>
          <w:rFonts w:ascii="GHEA Grapalat" w:hAnsi="GHEA Grapalat" w:cs="GHEA Grapalat"/>
          <w:bCs/>
          <w:i/>
          <w:sz w:val="12"/>
          <w:szCs w:val="12"/>
        </w:rPr>
        <w:t>Указываются даты всех изменений, внесенных в приглашение.</w:t>
      </w:r>
    </w:p>
  </w:footnote>
  <w:footnote w:id="1">
    <w:p w14:paraId="7349BBDE">
      <w:pPr>
        <w:pStyle w:val="23"/>
        <w:jc w:val="both"/>
      </w:pPr>
      <w:r>
        <w:rPr>
          <w:rStyle w:val="156"/>
        </w:rPr>
        <w:footnoteRef/>
      </w:r>
      <w:r>
        <w:rPr>
          <w:rFonts w:ascii="GHEA Grapalat" w:hAnsi="GHEA Grapalat" w:cs="GHEA Grapalat"/>
          <w:bCs/>
          <w:i/>
          <w:sz w:val="12"/>
          <w:szCs w:val="12"/>
          <w:lang w:val="es-ES"/>
        </w:rPr>
        <w:t>Если предлагаемые цены представлены в двух и более валютах, то цены должны быть указаны по курсу, указанному в данном приглашении, в драмах РА.</w:t>
      </w:r>
    </w:p>
  </w:footnote>
  <w:footnote w:id="2">
    <w:p w14:paraId="6FD917AB">
      <w:pPr>
        <w:pStyle w:val="23"/>
        <w:jc w:val="both"/>
      </w:pPr>
      <w:r>
        <w:rPr>
          <w:rStyle w:val="156"/>
        </w:rPr>
        <w:footnoteRef/>
      </w:r>
      <w:r>
        <w:rPr>
          <w:rFonts w:ascii="GHEA Grapalat" w:hAnsi="GHEA Grapalat" w:cs="GHEA Grapalat"/>
          <w:bCs/>
          <w:i/>
          <w:sz w:val="12"/>
          <w:szCs w:val="12"/>
          <w:lang w:val="es-ES"/>
        </w:rPr>
        <w:t xml:space="preserve">  Если контракт будет подписан на общую сумму, но запланировано выделение меньших средств, то в столбце «Итого» следует указать общую цену, а в столбце «Доступные финансовые ресурсы» — имеющиеся финансовые ресурсы.</w:t>
      </w:r>
    </w:p>
  </w:footnote>
  <w:footnote w:id="3">
    <w:p w14:paraId="39D4E60C">
      <w:pPr>
        <w:pStyle w:val="23"/>
        <w:rPr>
          <w:rFonts w:ascii="GHEA Grapalat" w:hAnsi="GHEA Grapalat" w:cs="GHEA Grapalat"/>
          <w:i/>
          <w:sz w:val="16"/>
          <w:szCs w:val="16"/>
          <w:lang w:val="es-ES"/>
        </w:rPr>
      </w:pPr>
      <w:r>
        <w:rPr>
          <w:rStyle w:val="156"/>
        </w:rPr>
        <w:footnoteRef/>
      </w:r>
      <w:r>
        <w:rPr>
          <w:rFonts w:ascii="GHEA Grapalat" w:hAnsi="GHEA Grapalat" w:cs="GHEA Grapalat"/>
          <w:bCs/>
          <w:i/>
          <w:sz w:val="12"/>
          <w:szCs w:val="12"/>
          <w:lang w:val="es-ES"/>
        </w:rPr>
        <w:t>Не заполняется, если стороной договора является лицо, не имеющее расчетного счета налогоплательщика в Республике Армения.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53208E"/>
    <w:multiLevelType w:val="multilevel"/>
    <w:tmpl w:val="0053208E"/>
    <w:lvl w:ilvl="0" w:tentative="0">
      <w:start w:val="1"/>
      <w:numFmt w:val="none"/>
      <w:pStyle w:val="2"/>
      <w:suff w:val="nothing"/>
      <w:lvlText w:val=""/>
      <w:lvlJc w:val="left"/>
      <w:pPr>
        <w:tabs>
          <w:tab w:val="left" w:pos="0"/>
        </w:tabs>
        <w:ind w:left="0" w:firstLine="0"/>
      </w:pPr>
    </w:lvl>
    <w:lvl w:ilvl="1" w:tentative="0">
      <w:start w:val="1"/>
      <w:numFmt w:val="none"/>
      <w:pStyle w:val="3"/>
      <w:suff w:val="nothing"/>
      <w:lvlText w:val=""/>
      <w:lvlJc w:val="left"/>
      <w:pPr>
        <w:tabs>
          <w:tab w:val="left" w:pos="0"/>
        </w:tabs>
        <w:ind w:left="0" w:firstLine="0"/>
      </w:pPr>
    </w:lvl>
    <w:lvl w:ilvl="2" w:tentative="0">
      <w:start w:val="1"/>
      <w:numFmt w:val="none"/>
      <w:pStyle w:val="4"/>
      <w:suff w:val="nothing"/>
      <w:lvlText w:val=""/>
      <w:lvlJc w:val="left"/>
      <w:pPr>
        <w:tabs>
          <w:tab w:val="left" w:pos="0"/>
        </w:tabs>
        <w:ind w:left="0" w:firstLine="0"/>
      </w:pPr>
    </w:lvl>
    <w:lvl w:ilvl="3" w:tentative="0">
      <w:start w:val="1"/>
      <w:numFmt w:val="none"/>
      <w:pStyle w:val="5"/>
      <w:suff w:val="nothing"/>
      <w:lvlText w:val=""/>
      <w:lvlJc w:val="left"/>
      <w:pPr>
        <w:tabs>
          <w:tab w:val="left" w:pos="0"/>
        </w:tabs>
        <w:ind w:left="0" w:firstLine="0"/>
      </w:pPr>
    </w:lvl>
    <w:lvl w:ilvl="4" w:tentative="0">
      <w:start w:val="1"/>
      <w:numFmt w:val="none"/>
      <w:pStyle w:val="6"/>
      <w:suff w:val="nothing"/>
      <w:lvlText w:val=""/>
      <w:lvlJc w:val="left"/>
      <w:pPr>
        <w:tabs>
          <w:tab w:val="left" w:pos="0"/>
        </w:tabs>
        <w:ind w:left="0" w:firstLine="0"/>
      </w:pPr>
    </w:lvl>
    <w:lvl w:ilvl="5" w:tentative="0">
      <w:start w:val="1"/>
      <w:numFmt w:val="none"/>
      <w:pStyle w:val="7"/>
      <w:suff w:val="nothing"/>
      <w:lvlText w:val=""/>
      <w:lvlJc w:val="left"/>
      <w:pPr>
        <w:tabs>
          <w:tab w:val="left" w:pos="0"/>
        </w:tabs>
        <w:ind w:left="0" w:firstLine="0"/>
      </w:pPr>
    </w:lvl>
    <w:lvl w:ilvl="6" w:tentative="0">
      <w:start w:val="1"/>
      <w:numFmt w:val="none"/>
      <w:pStyle w:val="8"/>
      <w:suff w:val="nothing"/>
      <w:lvlText w:val=""/>
      <w:lvlJc w:val="left"/>
      <w:pPr>
        <w:tabs>
          <w:tab w:val="left" w:pos="0"/>
        </w:tabs>
        <w:ind w:left="0" w:firstLine="0"/>
      </w:pPr>
    </w:lvl>
    <w:lvl w:ilvl="7" w:tentative="0">
      <w:start w:val="1"/>
      <w:numFmt w:val="none"/>
      <w:pStyle w:val="9"/>
      <w:suff w:val="nothing"/>
      <w:lvlText w:val=""/>
      <w:lvlJc w:val="left"/>
      <w:pPr>
        <w:tabs>
          <w:tab w:val="left" w:pos="0"/>
        </w:tabs>
        <w:ind w:left="0" w:firstLine="0"/>
      </w:pPr>
    </w:lvl>
    <w:lvl w:ilvl="8" w:tentative="0">
      <w:start w:val="1"/>
      <w:numFmt w:val="none"/>
      <w:pStyle w:val="10"/>
      <w:suff w:val="nothing"/>
      <w:lvlText w:val=""/>
      <w:lvlJc w:val="left"/>
      <w:pPr>
        <w:tabs>
          <w:tab w:val="left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autoHyphenation/>
  <w:footnotePr>
    <w:footnote w:id="8"/>
    <w:footnote w:id="9"/>
  </w:footnotePr>
  <w:compat>
    <w:compatSetting w:name="compatibilityMode" w:uri="http://schemas.microsoft.com/office/word" w:val="15"/>
  </w:compat>
  <w:rsids>
    <w:rsidRoot w:val="00000000"/>
    <w:rsid w:val="5ADD0F8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Liberation Serif" w:hAnsi="Liberation Serif" w:eastAsia="Noto Serif CJK SC" w:cs="Lohit Devanagar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nhideWhenUsed="0" w:uiPriority="0" w:semiHidden="0" w:name="heading 7"/>
    <w:lsdException w:qFormat="1" w:unhideWhenUsed="0" w:uiPriority="0" w:semiHidden="0" w:name="heading 8"/>
    <w:lsdException w:qFormat="1"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</w:pPr>
    <w:rPr>
      <w:rFonts w:ascii="Times Armenian" w:hAnsi="Times Armenian" w:eastAsia="Times New Roman" w:cs="Times Armenian"/>
      <w:color w:val="auto"/>
      <w:sz w:val="24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numPr>
        <w:ilvl w:val="0"/>
        <w:numId w:val="1"/>
      </w:numPr>
      <w:jc w:val="center"/>
      <w:outlineLvl w:val="0"/>
    </w:pPr>
    <w:rPr>
      <w:rFonts w:ascii="Arial Armenian" w:hAnsi="Arial Armenian" w:cs="Arial Armenian"/>
      <w:sz w:val="28"/>
    </w:rPr>
  </w:style>
  <w:style w:type="paragraph" w:styleId="3">
    <w:name w:val="heading 2"/>
    <w:basedOn w:val="1"/>
    <w:next w:val="1"/>
    <w:qFormat/>
    <w:uiPriority w:val="0"/>
    <w:pPr>
      <w:keepNext/>
      <w:numPr>
        <w:ilvl w:val="1"/>
        <w:numId w:val="1"/>
      </w:numPr>
      <w:jc w:val="both"/>
      <w:outlineLvl w:val="1"/>
    </w:pPr>
    <w:rPr>
      <w:rFonts w:ascii="Arial LatArm" w:hAnsi="Arial LatArm" w:cs="Arial LatArm"/>
      <w:b/>
      <w:color w:val="0000FF"/>
      <w:sz w:val="20"/>
    </w:rPr>
  </w:style>
  <w:style w:type="paragraph" w:styleId="4">
    <w:name w:val="heading 3"/>
    <w:basedOn w:val="1"/>
    <w:next w:val="1"/>
    <w:qFormat/>
    <w:uiPriority w:val="0"/>
    <w:pPr>
      <w:keepNext/>
      <w:numPr>
        <w:ilvl w:val="2"/>
        <w:numId w:val="1"/>
      </w:numPr>
      <w:ind w:firstLine="720"/>
      <w:jc w:val="center"/>
      <w:outlineLvl w:val="2"/>
    </w:pPr>
    <w:rPr>
      <w:rFonts w:ascii="Times LatArm" w:hAnsi="Times LatArm" w:cs="Times LatArm"/>
      <w:b/>
      <w:sz w:val="28"/>
    </w:rPr>
  </w:style>
  <w:style w:type="paragraph" w:styleId="5">
    <w:name w:val="heading 4"/>
    <w:basedOn w:val="1"/>
    <w:next w:val="1"/>
    <w:qFormat/>
    <w:uiPriority w:val="0"/>
    <w:pPr>
      <w:keepNext/>
      <w:numPr>
        <w:ilvl w:val="3"/>
        <w:numId w:val="1"/>
      </w:numPr>
      <w:outlineLvl w:val="3"/>
    </w:pPr>
    <w:rPr>
      <w:rFonts w:ascii="Arial LatArm" w:hAnsi="Arial LatArm" w:cs="Arial LatArm"/>
      <w:i/>
      <w:sz w:val="18"/>
    </w:rPr>
  </w:style>
  <w:style w:type="paragraph" w:styleId="6">
    <w:name w:val="heading 5"/>
    <w:basedOn w:val="1"/>
    <w:next w:val="1"/>
    <w:qFormat/>
    <w:uiPriority w:val="0"/>
    <w:pPr>
      <w:keepNext/>
      <w:numPr>
        <w:ilvl w:val="4"/>
        <w:numId w:val="1"/>
      </w:numPr>
      <w:jc w:val="center"/>
      <w:outlineLvl w:val="4"/>
    </w:pPr>
    <w:rPr>
      <w:rFonts w:ascii="Arial LatArm" w:hAnsi="Arial LatArm" w:cs="Arial LatArm"/>
      <w:b/>
      <w:sz w:val="26"/>
    </w:rPr>
  </w:style>
  <w:style w:type="paragraph" w:styleId="7">
    <w:name w:val="heading 6"/>
    <w:basedOn w:val="1"/>
    <w:next w:val="1"/>
    <w:qFormat/>
    <w:uiPriority w:val="0"/>
    <w:pPr>
      <w:keepNext/>
      <w:numPr>
        <w:ilvl w:val="5"/>
        <w:numId w:val="1"/>
      </w:numPr>
      <w:outlineLvl w:val="5"/>
    </w:pPr>
    <w:rPr>
      <w:rFonts w:ascii="Arial LatArm" w:hAnsi="Arial LatArm" w:cs="Arial LatArm"/>
      <w:b/>
      <w:color w:val="000000"/>
      <w:sz w:val="22"/>
    </w:rPr>
  </w:style>
  <w:style w:type="paragraph" w:styleId="8">
    <w:name w:val="heading 7"/>
    <w:basedOn w:val="1"/>
    <w:next w:val="1"/>
    <w:qFormat/>
    <w:uiPriority w:val="0"/>
    <w:pPr>
      <w:keepNext/>
      <w:numPr>
        <w:ilvl w:val="6"/>
        <w:numId w:val="1"/>
      </w:numPr>
      <w:ind w:left="-66" w:firstLine="0"/>
      <w:jc w:val="center"/>
      <w:outlineLvl w:val="6"/>
    </w:pPr>
    <w:rPr>
      <w:b/>
      <w:sz w:val="20"/>
      <w:lang w:val="hy-AM"/>
    </w:rPr>
  </w:style>
  <w:style w:type="paragraph" w:styleId="9">
    <w:name w:val="heading 8"/>
    <w:basedOn w:val="1"/>
    <w:next w:val="1"/>
    <w:qFormat/>
    <w:uiPriority w:val="0"/>
    <w:pPr>
      <w:keepNext/>
      <w:numPr>
        <w:ilvl w:val="7"/>
        <w:numId w:val="1"/>
      </w:numPr>
      <w:outlineLvl w:val="7"/>
    </w:pPr>
    <w:rPr>
      <w:i/>
      <w:sz w:val="20"/>
      <w:lang w:val="nl-NL"/>
    </w:rPr>
  </w:style>
  <w:style w:type="paragraph" w:styleId="10">
    <w:name w:val="heading 9"/>
    <w:basedOn w:val="1"/>
    <w:next w:val="1"/>
    <w:qFormat/>
    <w:uiPriority w:val="0"/>
    <w:pPr>
      <w:keepNext/>
      <w:numPr>
        <w:ilvl w:val="8"/>
        <w:numId w:val="1"/>
      </w:numPr>
      <w:jc w:val="center"/>
      <w:outlineLvl w:val="8"/>
    </w:pPr>
    <w:rPr>
      <w:b/>
      <w:color w:val="000000"/>
      <w:sz w:val="22"/>
      <w:lang w:val="pt-BR"/>
    </w:rPr>
  </w:style>
  <w:style w:type="character" w:default="1" w:styleId="11">
    <w:name w:val="Default Paragraph Font"/>
    <w:qFormat/>
    <w:uiPriority w:val="0"/>
  </w:style>
  <w:style w:type="table" w:default="1" w:styleId="1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rFonts w:ascii="Tahoma" w:hAnsi="Tahoma" w:cs="Tahoma"/>
      <w:sz w:val="16"/>
      <w:szCs w:val="16"/>
    </w:rPr>
  </w:style>
  <w:style w:type="paragraph" w:styleId="14">
    <w:name w:val="Block Text"/>
    <w:basedOn w:val="1"/>
    <w:qFormat/>
    <w:uiPriority w:val="0"/>
    <w:pPr>
      <w:overflowPunct w:val="0"/>
      <w:autoSpaceDE w:val="0"/>
      <w:ind w:left="4500" w:right="98" w:firstLine="0"/>
      <w:jc w:val="right"/>
      <w:textAlignment w:val="baseline"/>
    </w:pPr>
    <w:rPr>
      <w:rFonts w:ascii="Arial Armenian" w:hAnsi="Arial Armenian" w:cs="Arial Armenian"/>
      <w:sz w:val="28"/>
      <w:lang w:val="es-ES"/>
    </w:rPr>
  </w:style>
  <w:style w:type="paragraph" w:styleId="15">
    <w:name w:val="Body Text"/>
    <w:basedOn w:val="1"/>
    <w:uiPriority w:val="0"/>
    <w:rPr>
      <w:rFonts w:ascii="Arial Armenian" w:hAnsi="Arial Armenian" w:cs="Arial Armenian"/>
      <w:sz w:val="20"/>
    </w:rPr>
  </w:style>
  <w:style w:type="paragraph" w:styleId="16">
    <w:name w:val="Body Text 2"/>
    <w:basedOn w:val="1"/>
    <w:qFormat/>
    <w:uiPriority w:val="0"/>
    <w:pPr>
      <w:jc w:val="both"/>
    </w:pPr>
    <w:rPr>
      <w:rFonts w:ascii="Arial LatArm" w:hAnsi="Arial LatArm" w:cs="Arial LatArm"/>
    </w:rPr>
  </w:style>
  <w:style w:type="paragraph" w:styleId="17">
    <w:name w:val="Body Text 3"/>
    <w:basedOn w:val="1"/>
    <w:qFormat/>
    <w:uiPriority w:val="0"/>
    <w:pPr>
      <w:jc w:val="both"/>
    </w:pPr>
    <w:rPr>
      <w:rFonts w:ascii="Arial LatArm" w:hAnsi="Arial LatArm" w:cs="Arial LatArm"/>
      <w:sz w:val="20"/>
    </w:rPr>
  </w:style>
  <w:style w:type="paragraph" w:styleId="18">
    <w:name w:val="Body Text Indent"/>
    <w:basedOn w:val="1"/>
    <w:uiPriority w:val="0"/>
    <w:pPr>
      <w:ind w:firstLine="720"/>
      <w:jc w:val="both"/>
    </w:pPr>
    <w:rPr>
      <w:rFonts w:ascii="Arial LatArm" w:hAnsi="Arial LatArm" w:cs="Arial LatArm"/>
    </w:rPr>
  </w:style>
  <w:style w:type="paragraph" w:styleId="19">
    <w:name w:val="Body Text Indent 2"/>
    <w:basedOn w:val="1"/>
    <w:qFormat/>
    <w:uiPriority w:val="0"/>
    <w:pPr>
      <w:ind w:firstLine="360"/>
      <w:jc w:val="both"/>
    </w:pPr>
    <w:rPr>
      <w:rFonts w:ascii="Arial LatArm" w:hAnsi="Arial LatArm" w:cs="Arial LatArm"/>
    </w:rPr>
  </w:style>
  <w:style w:type="paragraph" w:styleId="20">
    <w:name w:val="Body Text Indent 3"/>
    <w:basedOn w:val="1"/>
    <w:qFormat/>
    <w:uiPriority w:val="0"/>
    <w:pPr>
      <w:ind w:firstLine="720"/>
    </w:pPr>
    <w:rPr>
      <w:rFonts w:ascii="Arial LatArm" w:hAnsi="Arial LatArm" w:cs="Arial LatArm"/>
      <w:b/>
      <w:i/>
      <w:sz w:val="22"/>
      <w:u w:val="single"/>
      <w:lang w:val="en-AU"/>
    </w:rPr>
  </w:style>
  <w:style w:type="paragraph" w:styleId="21">
    <w:name w:val="caption"/>
    <w:basedOn w:val="1"/>
    <w:qFormat/>
    <w:uiPriority w:val="0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22">
    <w:name w:val="footer"/>
    <w:basedOn w:val="1"/>
    <w:uiPriority w:val="0"/>
    <w:pPr>
      <w:tabs>
        <w:tab w:val="center" w:pos="4153"/>
        <w:tab w:val="right" w:pos="8306"/>
      </w:tabs>
    </w:pPr>
    <w:rPr>
      <w:rFonts w:ascii="Times New Roman" w:hAnsi="Times New Roman" w:cs="Times New Roman"/>
      <w:sz w:val="20"/>
    </w:rPr>
  </w:style>
  <w:style w:type="paragraph" w:styleId="23">
    <w:name w:val="footnote text"/>
    <w:basedOn w:val="1"/>
    <w:uiPriority w:val="0"/>
    <w:rPr>
      <w:sz w:val="20"/>
    </w:rPr>
  </w:style>
  <w:style w:type="paragraph" w:styleId="24">
    <w:name w:val="header"/>
    <w:basedOn w:val="1"/>
    <w:uiPriority w:val="0"/>
    <w:pPr>
      <w:tabs>
        <w:tab w:val="center" w:pos="4153"/>
        <w:tab w:val="right" w:pos="8306"/>
      </w:tabs>
    </w:pPr>
    <w:rPr>
      <w:rFonts w:ascii="Times New Roman" w:hAnsi="Times New Roman" w:cs="Times New Roman"/>
      <w:sz w:val="20"/>
      <w:lang w:val="en-AU"/>
    </w:rPr>
  </w:style>
  <w:style w:type="character" w:styleId="25">
    <w:name w:val="Hyperlink"/>
    <w:uiPriority w:val="0"/>
    <w:rPr>
      <w:color w:val="0000FF"/>
      <w:u w:val="single"/>
    </w:rPr>
  </w:style>
  <w:style w:type="paragraph" w:styleId="26">
    <w:name w:val="index 1"/>
    <w:basedOn w:val="1"/>
    <w:next w:val="1"/>
    <w:uiPriority w:val="0"/>
    <w:pPr>
      <w:ind w:left="240" w:hanging="240"/>
    </w:pPr>
  </w:style>
  <w:style w:type="paragraph" w:styleId="27">
    <w:name w:val="List"/>
    <w:basedOn w:val="15"/>
    <w:uiPriority w:val="0"/>
    <w:rPr>
      <w:rFonts w:cs="Lohit Devanagari"/>
    </w:rPr>
  </w:style>
  <w:style w:type="paragraph" w:styleId="28">
    <w:name w:val="Normal (Web)"/>
    <w:basedOn w:val="1"/>
    <w:qFormat/>
    <w:uiPriority w:val="0"/>
    <w:pPr>
      <w:spacing w:before="280" w:after="280"/>
    </w:pPr>
    <w:rPr>
      <w:rFonts w:ascii="Times New Roman" w:hAnsi="Times New Roman" w:cs="Times New Roman"/>
      <w:szCs w:val="24"/>
      <w:lang w:val="ru-RU"/>
    </w:rPr>
  </w:style>
  <w:style w:type="character" w:styleId="29">
    <w:name w:val="page number"/>
    <w:basedOn w:val="11"/>
    <w:uiPriority w:val="0"/>
  </w:style>
  <w:style w:type="character" w:customStyle="1" w:styleId="30">
    <w:name w:val="WW8Num1z0"/>
    <w:qFormat/>
    <w:uiPriority w:val="0"/>
    <w:rPr>
      <w:rFonts w:ascii="Wingdings" w:hAnsi="Wingdings" w:cs="Wingdings"/>
    </w:rPr>
  </w:style>
  <w:style w:type="character" w:customStyle="1" w:styleId="31">
    <w:name w:val="WW8Num1z1"/>
    <w:qFormat/>
    <w:uiPriority w:val="0"/>
    <w:rPr>
      <w:rFonts w:ascii="Courier New" w:hAnsi="Courier New" w:cs="Courier New"/>
    </w:rPr>
  </w:style>
  <w:style w:type="character" w:customStyle="1" w:styleId="32">
    <w:name w:val="WW8Num1z3"/>
    <w:qFormat/>
    <w:uiPriority w:val="0"/>
    <w:rPr>
      <w:rFonts w:ascii="Symbol" w:hAnsi="Symbol" w:cs="Symbol"/>
    </w:rPr>
  </w:style>
  <w:style w:type="character" w:customStyle="1" w:styleId="33">
    <w:name w:val="WW8Num2z0"/>
    <w:qFormat/>
    <w:uiPriority w:val="0"/>
    <w:rPr>
      <w:rFonts w:ascii="Arial Armenian" w:hAnsi="Arial Armenian" w:eastAsia="Times New Roman" w:cs="Arial"/>
    </w:rPr>
  </w:style>
  <w:style w:type="character" w:customStyle="1" w:styleId="34">
    <w:name w:val="WW8Num2z1"/>
    <w:qFormat/>
    <w:uiPriority w:val="0"/>
    <w:rPr>
      <w:rFonts w:ascii="Courier New" w:hAnsi="Courier New" w:cs="Courier New"/>
    </w:rPr>
  </w:style>
  <w:style w:type="character" w:customStyle="1" w:styleId="35">
    <w:name w:val="WW8Num2z2"/>
    <w:qFormat/>
    <w:uiPriority w:val="0"/>
    <w:rPr>
      <w:rFonts w:ascii="Wingdings" w:hAnsi="Wingdings" w:cs="Wingdings"/>
    </w:rPr>
  </w:style>
  <w:style w:type="character" w:customStyle="1" w:styleId="36">
    <w:name w:val="WW8Num2z3"/>
    <w:qFormat/>
    <w:uiPriority w:val="0"/>
    <w:rPr>
      <w:rFonts w:ascii="Symbol" w:hAnsi="Symbol" w:cs="Symbol"/>
    </w:rPr>
  </w:style>
  <w:style w:type="character" w:customStyle="1" w:styleId="37">
    <w:name w:val="WW8Num3z0"/>
    <w:qFormat/>
    <w:uiPriority w:val="0"/>
    <w:rPr>
      <w:rFonts w:ascii="Wingdings" w:hAnsi="Wingdings" w:cs="Wingdings"/>
    </w:rPr>
  </w:style>
  <w:style w:type="character" w:customStyle="1" w:styleId="38">
    <w:name w:val="WW8Num3z1"/>
    <w:qFormat/>
    <w:uiPriority w:val="0"/>
    <w:rPr>
      <w:rFonts w:ascii="Courier New" w:hAnsi="Courier New" w:cs="Courier New"/>
    </w:rPr>
  </w:style>
  <w:style w:type="character" w:customStyle="1" w:styleId="39">
    <w:name w:val="WW8Num3z3"/>
    <w:qFormat/>
    <w:uiPriority w:val="0"/>
    <w:rPr>
      <w:rFonts w:ascii="Symbol" w:hAnsi="Symbol" w:cs="Symbol"/>
    </w:rPr>
  </w:style>
  <w:style w:type="character" w:customStyle="1" w:styleId="40">
    <w:name w:val="WW8Num4z0"/>
    <w:qFormat/>
    <w:uiPriority w:val="0"/>
  </w:style>
  <w:style w:type="character" w:customStyle="1" w:styleId="41">
    <w:name w:val="WW8Num4z1"/>
    <w:qFormat/>
    <w:uiPriority w:val="0"/>
  </w:style>
  <w:style w:type="character" w:customStyle="1" w:styleId="42">
    <w:name w:val="WW8Num4z2"/>
    <w:qFormat/>
    <w:uiPriority w:val="0"/>
  </w:style>
  <w:style w:type="character" w:customStyle="1" w:styleId="43">
    <w:name w:val="WW8Num4z3"/>
    <w:qFormat/>
    <w:uiPriority w:val="0"/>
  </w:style>
  <w:style w:type="character" w:customStyle="1" w:styleId="44">
    <w:name w:val="WW8Num4z4"/>
    <w:qFormat/>
    <w:uiPriority w:val="0"/>
  </w:style>
  <w:style w:type="character" w:customStyle="1" w:styleId="45">
    <w:name w:val="WW8Num4z5"/>
    <w:qFormat/>
    <w:uiPriority w:val="0"/>
  </w:style>
  <w:style w:type="character" w:customStyle="1" w:styleId="46">
    <w:name w:val="WW8Num4z6"/>
    <w:qFormat/>
    <w:uiPriority w:val="0"/>
  </w:style>
  <w:style w:type="character" w:customStyle="1" w:styleId="47">
    <w:name w:val="WW8Num4z7"/>
    <w:qFormat/>
    <w:uiPriority w:val="0"/>
  </w:style>
  <w:style w:type="character" w:customStyle="1" w:styleId="48">
    <w:name w:val="WW8Num4z8"/>
    <w:qFormat/>
    <w:uiPriority w:val="0"/>
  </w:style>
  <w:style w:type="character" w:customStyle="1" w:styleId="49">
    <w:name w:val="WW8Num5z0"/>
    <w:qFormat/>
    <w:uiPriority w:val="0"/>
    <w:rPr>
      <w:rFonts w:ascii="Arial Armenian" w:hAnsi="Arial Armenian" w:eastAsia="Times New Roman" w:cs="Arial"/>
    </w:rPr>
  </w:style>
  <w:style w:type="character" w:customStyle="1" w:styleId="50">
    <w:name w:val="WW8Num5z1"/>
    <w:qFormat/>
    <w:uiPriority w:val="0"/>
    <w:rPr>
      <w:rFonts w:ascii="Courier New" w:hAnsi="Courier New" w:cs="Courier New"/>
    </w:rPr>
  </w:style>
  <w:style w:type="character" w:customStyle="1" w:styleId="51">
    <w:name w:val="WW8Num5z2"/>
    <w:qFormat/>
    <w:uiPriority w:val="0"/>
    <w:rPr>
      <w:rFonts w:ascii="Wingdings" w:hAnsi="Wingdings" w:cs="Wingdings"/>
    </w:rPr>
  </w:style>
  <w:style w:type="character" w:customStyle="1" w:styleId="52">
    <w:name w:val="WW8Num5z3"/>
    <w:qFormat/>
    <w:uiPriority w:val="0"/>
    <w:rPr>
      <w:rFonts w:ascii="Symbol" w:hAnsi="Symbol" w:cs="Symbol"/>
    </w:rPr>
  </w:style>
  <w:style w:type="character" w:customStyle="1" w:styleId="53">
    <w:name w:val="WW8Num6z0"/>
    <w:qFormat/>
    <w:uiPriority w:val="0"/>
  </w:style>
  <w:style w:type="character" w:customStyle="1" w:styleId="54">
    <w:name w:val="WW8Num7z0"/>
    <w:qFormat/>
    <w:uiPriority w:val="0"/>
    <w:rPr>
      <w:rFonts w:ascii="Wingdings" w:hAnsi="Wingdings" w:cs="Wingdings"/>
    </w:rPr>
  </w:style>
  <w:style w:type="character" w:customStyle="1" w:styleId="55">
    <w:name w:val="WW8Num7z1"/>
    <w:qFormat/>
    <w:uiPriority w:val="0"/>
    <w:rPr>
      <w:rFonts w:ascii="Courier New" w:hAnsi="Courier New" w:cs="Courier New"/>
    </w:rPr>
  </w:style>
  <w:style w:type="character" w:customStyle="1" w:styleId="56">
    <w:name w:val="WW8Num7z3"/>
    <w:qFormat/>
    <w:uiPriority w:val="0"/>
    <w:rPr>
      <w:rFonts w:ascii="Symbol" w:hAnsi="Symbol" w:cs="Symbol"/>
    </w:rPr>
  </w:style>
  <w:style w:type="character" w:customStyle="1" w:styleId="57">
    <w:name w:val="WW8Num8z0"/>
    <w:qFormat/>
    <w:uiPriority w:val="0"/>
  </w:style>
  <w:style w:type="character" w:customStyle="1" w:styleId="58">
    <w:name w:val="WW8Num8z1"/>
    <w:qFormat/>
    <w:uiPriority w:val="0"/>
  </w:style>
  <w:style w:type="character" w:customStyle="1" w:styleId="59">
    <w:name w:val="WW8Num8z2"/>
    <w:qFormat/>
    <w:uiPriority w:val="0"/>
  </w:style>
  <w:style w:type="character" w:customStyle="1" w:styleId="60">
    <w:name w:val="WW8Num8z3"/>
    <w:qFormat/>
    <w:uiPriority w:val="0"/>
  </w:style>
  <w:style w:type="character" w:customStyle="1" w:styleId="61">
    <w:name w:val="WW8Num8z4"/>
    <w:qFormat/>
    <w:uiPriority w:val="0"/>
  </w:style>
  <w:style w:type="character" w:customStyle="1" w:styleId="62">
    <w:name w:val="WW8Num8z5"/>
    <w:qFormat/>
    <w:uiPriority w:val="0"/>
  </w:style>
  <w:style w:type="character" w:customStyle="1" w:styleId="63">
    <w:name w:val="WW8Num8z6"/>
    <w:qFormat/>
    <w:uiPriority w:val="0"/>
  </w:style>
  <w:style w:type="character" w:customStyle="1" w:styleId="64">
    <w:name w:val="WW8Num8z7"/>
    <w:qFormat/>
    <w:uiPriority w:val="0"/>
  </w:style>
  <w:style w:type="character" w:customStyle="1" w:styleId="65">
    <w:name w:val="WW8Num8z8"/>
    <w:qFormat/>
    <w:uiPriority w:val="0"/>
  </w:style>
  <w:style w:type="character" w:customStyle="1" w:styleId="66">
    <w:name w:val="WW8Num9z0"/>
    <w:qFormat/>
    <w:uiPriority w:val="0"/>
    <w:rPr>
      <w:rFonts w:ascii="Wingdings" w:hAnsi="Wingdings" w:cs="Wingdings"/>
    </w:rPr>
  </w:style>
  <w:style w:type="character" w:customStyle="1" w:styleId="67">
    <w:name w:val="WW8Num9z1"/>
    <w:qFormat/>
    <w:uiPriority w:val="0"/>
    <w:rPr>
      <w:rFonts w:ascii="Courier New" w:hAnsi="Courier New" w:cs="Courier New"/>
    </w:rPr>
  </w:style>
  <w:style w:type="character" w:customStyle="1" w:styleId="68">
    <w:name w:val="WW8Num9z3"/>
    <w:qFormat/>
    <w:uiPriority w:val="0"/>
    <w:rPr>
      <w:rFonts w:ascii="Symbol" w:hAnsi="Symbol" w:cs="Symbol"/>
    </w:rPr>
  </w:style>
  <w:style w:type="character" w:customStyle="1" w:styleId="69">
    <w:name w:val="WW8Num10z0"/>
    <w:qFormat/>
    <w:uiPriority w:val="0"/>
    <w:rPr>
      <w:rFonts w:ascii="Wingdings" w:hAnsi="Wingdings" w:cs="Wingdings"/>
    </w:rPr>
  </w:style>
  <w:style w:type="character" w:customStyle="1" w:styleId="70">
    <w:name w:val="WW8Num10z1"/>
    <w:qFormat/>
    <w:uiPriority w:val="0"/>
    <w:rPr>
      <w:rFonts w:ascii="Courier New" w:hAnsi="Courier New" w:cs="Courier New"/>
    </w:rPr>
  </w:style>
  <w:style w:type="character" w:customStyle="1" w:styleId="71">
    <w:name w:val="WW8Num10z3"/>
    <w:qFormat/>
    <w:uiPriority w:val="0"/>
    <w:rPr>
      <w:rFonts w:ascii="Symbol" w:hAnsi="Symbol" w:cs="Symbol"/>
    </w:rPr>
  </w:style>
  <w:style w:type="character" w:customStyle="1" w:styleId="72">
    <w:name w:val="WW8Num11z0"/>
    <w:qFormat/>
    <w:uiPriority w:val="0"/>
  </w:style>
  <w:style w:type="character" w:customStyle="1" w:styleId="73">
    <w:name w:val="WW8Num11z1"/>
    <w:qFormat/>
    <w:uiPriority w:val="0"/>
  </w:style>
  <w:style w:type="character" w:customStyle="1" w:styleId="74">
    <w:name w:val="WW8Num11z2"/>
    <w:qFormat/>
    <w:uiPriority w:val="0"/>
  </w:style>
  <w:style w:type="character" w:customStyle="1" w:styleId="75">
    <w:name w:val="WW8Num11z3"/>
    <w:qFormat/>
    <w:uiPriority w:val="0"/>
  </w:style>
  <w:style w:type="character" w:customStyle="1" w:styleId="76">
    <w:name w:val="WW8Num11z4"/>
    <w:qFormat/>
    <w:uiPriority w:val="0"/>
  </w:style>
  <w:style w:type="character" w:customStyle="1" w:styleId="77">
    <w:name w:val="WW8Num11z5"/>
    <w:qFormat/>
    <w:uiPriority w:val="0"/>
  </w:style>
  <w:style w:type="character" w:customStyle="1" w:styleId="78">
    <w:name w:val="WW8Num11z6"/>
    <w:qFormat/>
    <w:uiPriority w:val="0"/>
  </w:style>
  <w:style w:type="character" w:customStyle="1" w:styleId="79">
    <w:name w:val="WW8Num11z7"/>
    <w:qFormat/>
    <w:uiPriority w:val="0"/>
  </w:style>
  <w:style w:type="character" w:customStyle="1" w:styleId="80">
    <w:name w:val="WW8Num11z8"/>
    <w:qFormat/>
    <w:uiPriority w:val="0"/>
  </w:style>
  <w:style w:type="character" w:customStyle="1" w:styleId="81">
    <w:name w:val="WW8Num12z0"/>
    <w:qFormat/>
    <w:uiPriority w:val="0"/>
    <w:rPr>
      <w:rFonts w:ascii="Wingdings" w:hAnsi="Wingdings" w:cs="Wingdings"/>
    </w:rPr>
  </w:style>
  <w:style w:type="character" w:customStyle="1" w:styleId="82">
    <w:name w:val="WW8Num12z1"/>
    <w:qFormat/>
    <w:uiPriority w:val="0"/>
    <w:rPr>
      <w:rFonts w:ascii="Courier New" w:hAnsi="Courier New" w:cs="Courier New"/>
    </w:rPr>
  </w:style>
  <w:style w:type="character" w:customStyle="1" w:styleId="83">
    <w:name w:val="WW8Num12z3"/>
    <w:qFormat/>
    <w:uiPriority w:val="0"/>
    <w:rPr>
      <w:rFonts w:ascii="Symbol" w:hAnsi="Symbol" w:cs="Symbol"/>
    </w:rPr>
  </w:style>
  <w:style w:type="character" w:customStyle="1" w:styleId="84">
    <w:name w:val="WW8Num13z0"/>
    <w:qFormat/>
    <w:uiPriority w:val="0"/>
    <w:rPr>
      <w:b/>
    </w:rPr>
  </w:style>
  <w:style w:type="character" w:customStyle="1" w:styleId="85">
    <w:name w:val="WW8Num13z1"/>
    <w:qFormat/>
    <w:uiPriority w:val="0"/>
  </w:style>
  <w:style w:type="character" w:customStyle="1" w:styleId="86">
    <w:name w:val="WW8Num13z2"/>
    <w:qFormat/>
    <w:uiPriority w:val="0"/>
  </w:style>
  <w:style w:type="character" w:customStyle="1" w:styleId="87">
    <w:name w:val="WW8Num13z3"/>
    <w:qFormat/>
    <w:uiPriority w:val="0"/>
  </w:style>
  <w:style w:type="character" w:customStyle="1" w:styleId="88">
    <w:name w:val="WW8Num13z4"/>
    <w:qFormat/>
    <w:uiPriority w:val="0"/>
  </w:style>
  <w:style w:type="character" w:customStyle="1" w:styleId="89">
    <w:name w:val="WW8Num13z5"/>
    <w:qFormat/>
    <w:uiPriority w:val="0"/>
  </w:style>
  <w:style w:type="character" w:customStyle="1" w:styleId="90">
    <w:name w:val="WW8Num13z6"/>
    <w:qFormat/>
    <w:uiPriority w:val="0"/>
  </w:style>
  <w:style w:type="character" w:customStyle="1" w:styleId="91">
    <w:name w:val="WW8Num13z7"/>
    <w:qFormat/>
    <w:uiPriority w:val="0"/>
  </w:style>
  <w:style w:type="character" w:customStyle="1" w:styleId="92">
    <w:name w:val="WW8Num13z8"/>
    <w:qFormat/>
    <w:uiPriority w:val="0"/>
  </w:style>
  <w:style w:type="character" w:customStyle="1" w:styleId="93">
    <w:name w:val="WW8Num14z0"/>
    <w:qFormat/>
    <w:uiPriority w:val="0"/>
    <w:rPr>
      <w:rFonts w:ascii="Arial Armenian" w:hAnsi="Arial Armenian" w:eastAsia="Times New Roman" w:cs="Arial"/>
    </w:rPr>
  </w:style>
  <w:style w:type="character" w:customStyle="1" w:styleId="94">
    <w:name w:val="WW8Num14z1"/>
    <w:qFormat/>
    <w:uiPriority w:val="0"/>
    <w:rPr>
      <w:rFonts w:ascii="Courier New" w:hAnsi="Courier New" w:cs="Courier New"/>
    </w:rPr>
  </w:style>
  <w:style w:type="character" w:customStyle="1" w:styleId="95">
    <w:name w:val="WW8Num14z2"/>
    <w:qFormat/>
    <w:uiPriority w:val="0"/>
    <w:rPr>
      <w:rFonts w:ascii="Wingdings" w:hAnsi="Wingdings" w:cs="Wingdings"/>
    </w:rPr>
  </w:style>
  <w:style w:type="character" w:customStyle="1" w:styleId="96">
    <w:name w:val="WW8Num14z3"/>
    <w:qFormat/>
    <w:uiPriority w:val="0"/>
    <w:rPr>
      <w:rFonts w:ascii="Symbol" w:hAnsi="Symbol" w:cs="Symbol"/>
    </w:rPr>
  </w:style>
  <w:style w:type="character" w:customStyle="1" w:styleId="97">
    <w:name w:val="WW8Num15z0"/>
    <w:qFormat/>
    <w:uiPriority w:val="0"/>
    <w:rPr>
      <w:b/>
      <w:sz w:val="16"/>
      <w:szCs w:val="16"/>
    </w:rPr>
  </w:style>
  <w:style w:type="character" w:customStyle="1" w:styleId="98">
    <w:name w:val="WW8Num15z1"/>
    <w:qFormat/>
    <w:uiPriority w:val="0"/>
    <w:rPr>
      <w:color w:val="000000"/>
      <w:sz w:val="15"/>
      <w:szCs w:val="15"/>
    </w:rPr>
  </w:style>
  <w:style w:type="character" w:customStyle="1" w:styleId="99">
    <w:name w:val="WW8Num15z2"/>
    <w:qFormat/>
    <w:uiPriority w:val="0"/>
    <w:rPr>
      <w:color w:val="000000"/>
      <w:sz w:val="22"/>
      <w:szCs w:val="22"/>
    </w:rPr>
  </w:style>
  <w:style w:type="character" w:customStyle="1" w:styleId="100">
    <w:name w:val="WW8Num15z3"/>
    <w:qFormat/>
    <w:uiPriority w:val="0"/>
    <w:rPr>
      <w:color w:val="000000"/>
    </w:rPr>
  </w:style>
  <w:style w:type="character" w:customStyle="1" w:styleId="101">
    <w:name w:val="WW8Num15z4"/>
    <w:qFormat/>
    <w:uiPriority w:val="0"/>
    <w:rPr>
      <w:color w:val="4D4D4D"/>
    </w:rPr>
  </w:style>
  <w:style w:type="character" w:customStyle="1" w:styleId="102">
    <w:name w:val="WW8Num16z0"/>
    <w:qFormat/>
    <w:uiPriority w:val="0"/>
  </w:style>
  <w:style w:type="character" w:customStyle="1" w:styleId="103">
    <w:name w:val="WW8Num16z1"/>
    <w:qFormat/>
    <w:uiPriority w:val="0"/>
  </w:style>
  <w:style w:type="character" w:customStyle="1" w:styleId="104">
    <w:name w:val="WW8Num16z2"/>
    <w:qFormat/>
    <w:uiPriority w:val="0"/>
  </w:style>
  <w:style w:type="character" w:customStyle="1" w:styleId="105">
    <w:name w:val="WW8Num16z3"/>
    <w:qFormat/>
    <w:uiPriority w:val="0"/>
  </w:style>
  <w:style w:type="character" w:customStyle="1" w:styleId="106">
    <w:name w:val="WW8Num16z4"/>
    <w:qFormat/>
    <w:uiPriority w:val="0"/>
  </w:style>
  <w:style w:type="character" w:customStyle="1" w:styleId="107">
    <w:name w:val="WW8Num16z5"/>
    <w:qFormat/>
    <w:uiPriority w:val="0"/>
  </w:style>
  <w:style w:type="character" w:customStyle="1" w:styleId="108">
    <w:name w:val="WW8Num16z6"/>
    <w:qFormat/>
    <w:uiPriority w:val="0"/>
  </w:style>
  <w:style w:type="character" w:customStyle="1" w:styleId="109">
    <w:name w:val="WW8Num16z7"/>
    <w:qFormat/>
    <w:uiPriority w:val="0"/>
  </w:style>
  <w:style w:type="character" w:customStyle="1" w:styleId="110">
    <w:name w:val="WW8Num16z8"/>
    <w:qFormat/>
    <w:uiPriority w:val="0"/>
  </w:style>
  <w:style w:type="character" w:customStyle="1" w:styleId="111">
    <w:name w:val="WW8Num17z0"/>
    <w:qFormat/>
    <w:uiPriority w:val="0"/>
  </w:style>
  <w:style w:type="character" w:customStyle="1" w:styleId="112">
    <w:name w:val="WW8Num17z1"/>
    <w:qFormat/>
    <w:uiPriority w:val="0"/>
  </w:style>
  <w:style w:type="character" w:customStyle="1" w:styleId="113">
    <w:name w:val="WW8Num17z2"/>
    <w:qFormat/>
    <w:uiPriority w:val="0"/>
  </w:style>
  <w:style w:type="character" w:customStyle="1" w:styleId="114">
    <w:name w:val="WW8Num17z3"/>
    <w:qFormat/>
    <w:uiPriority w:val="0"/>
  </w:style>
  <w:style w:type="character" w:customStyle="1" w:styleId="115">
    <w:name w:val="WW8Num17z4"/>
    <w:qFormat/>
    <w:uiPriority w:val="0"/>
  </w:style>
  <w:style w:type="character" w:customStyle="1" w:styleId="116">
    <w:name w:val="WW8Num17z5"/>
    <w:qFormat/>
    <w:uiPriority w:val="0"/>
  </w:style>
  <w:style w:type="character" w:customStyle="1" w:styleId="117">
    <w:name w:val="WW8Num17z6"/>
    <w:qFormat/>
    <w:uiPriority w:val="0"/>
  </w:style>
  <w:style w:type="character" w:customStyle="1" w:styleId="118">
    <w:name w:val="WW8Num17z7"/>
    <w:qFormat/>
    <w:uiPriority w:val="0"/>
  </w:style>
  <w:style w:type="character" w:customStyle="1" w:styleId="119">
    <w:name w:val="WW8Num17z8"/>
    <w:qFormat/>
    <w:uiPriority w:val="0"/>
  </w:style>
  <w:style w:type="character" w:customStyle="1" w:styleId="120">
    <w:name w:val="WW8Num18z0"/>
    <w:qFormat/>
    <w:uiPriority w:val="0"/>
  </w:style>
  <w:style w:type="character" w:customStyle="1" w:styleId="121">
    <w:name w:val="WW8Num19z0"/>
    <w:qFormat/>
    <w:uiPriority w:val="0"/>
  </w:style>
  <w:style w:type="character" w:customStyle="1" w:styleId="122">
    <w:name w:val="WW8Num19z1"/>
    <w:qFormat/>
    <w:uiPriority w:val="0"/>
  </w:style>
  <w:style w:type="character" w:customStyle="1" w:styleId="123">
    <w:name w:val="WW8Num19z2"/>
    <w:qFormat/>
    <w:uiPriority w:val="0"/>
  </w:style>
  <w:style w:type="character" w:customStyle="1" w:styleId="124">
    <w:name w:val="WW8Num19z3"/>
    <w:qFormat/>
    <w:uiPriority w:val="0"/>
  </w:style>
  <w:style w:type="character" w:customStyle="1" w:styleId="125">
    <w:name w:val="WW8Num19z4"/>
    <w:qFormat/>
    <w:uiPriority w:val="0"/>
  </w:style>
  <w:style w:type="character" w:customStyle="1" w:styleId="126">
    <w:name w:val="WW8Num19z5"/>
    <w:qFormat/>
    <w:uiPriority w:val="0"/>
  </w:style>
  <w:style w:type="character" w:customStyle="1" w:styleId="127">
    <w:name w:val="WW8Num19z6"/>
    <w:qFormat/>
    <w:uiPriority w:val="0"/>
  </w:style>
  <w:style w:type="character" w:customStyle="1" w:styleId="128">
    <w:name w:val="WW8Num19z7"/>
    <w:qFormat/>
    <w:uiPriority w:val="0"/>
  </w:style>
  <w:style w:type="character" w:customStyle="1" w:styleId="129">
    <w:name w:val="WW8Num19z8"/>
    <w:qFormat/>
    <w:uiPriority w:val="0"/>
  </w:style>
  <w:style w:type="character" w:customStyle="1" w:styleId="130">
    <w:name w:val="WW8Num20z0"/>
    <w:qFormat/>
    <w:uiPriority w:val="0"/>
    <w:rPr>
      <w:rFonts w:ascii="Wingdings" w:hAnsi="Wingdings" w:cs="Wingdings"/>
    </w:rPr>
  </w:style>
  <w:style w:type="character" w:customStyle="1" w:styleId="131">
    <w:name w:val="WW8Num20z1"/>
    <w:qFormat/>
    <w:uiPriority w:val="0"/>
    <w:rPr>
      <w:rFonts w:ascii="Courier New" w:hAnsi="Courier New" w:cs="Courier New"/>
    </w:rPr>
  </w:style>
  <w:style w:type="character" w:customStyle="1" w:styleId="132">
    <w:name w:val="WW8Num20z3"/>
    <w:qFormat/>
    <w:uiPriority w:val="0"/>
    <w:rPr>
      <w:rFonts w:ascii="Symbol" w:hAnsi="Symbol" w:cs="Symbol"/>
    </w:rPr>
  </w:style>
  <w:style w:type="character" w:customStyle="1" w:styleId="133">
    <w:name w:val="WW8Num21z0"/>
    <w:qFormat/>
    <w:uiPriority w:val="0"/>
  </w:style>
  <w:style w:type="character" w:customStyle="1" w:styleId="134">
    <w:name w:val="WW8Num21z1"/>
    <w:qFormat/>
    <w:uiPriority w:val="0"/>
  </w:style>
  <w:style w:type="character" w:customStyle="1" w:styleId="135">
    <w:name w:val="WW8Num21z2"/>
    <w:qFormat/>
    <w:uiPriority w:val="0"/>
  </w:style>
  <w:style w:type="character" w:customStyle="1" w:styleId="136">
    <w:name w:val="WW8Num21z3"/>
    <w:qFormat/>
    <w:uiPriority w:val="0"/>
  </w:style>
  <w:style w:type="character" w:customStyle="1" w:styleId="137">
    <w:name w:val="WW8Num21z4"/>
    <w:qFormat/>
    <w:uiPriority w:val="0"/>
  </w:style>
  <w:style w:type="character" w:customStyle="1" w:styleId="138">
    <w:name w:val="WW8Num21z5"/>
    <w:qFormat/>
    <w:uiPriority w:val="0"/>
  </w:style>
  <w:style w:type="character" w:customStyle="1" w:styleId="139">
    <w:name w:val="WW8Num21z6"/>
    <w:qFormat/>
    <w:uiPriority w:val="0"/>
  </w:style>
  <w:style w:type="character" w:customStyle="1" w:styleId="140">
    <w:name w:val="WW8Num21z7"/>
    <w:qFormat/>
    <w:uiPriority w:val="0"/>
  </w:style>
  <w:style w:type="character" w:customStyle="1" w:styleId="141">
    <w:name w:val="WW8Num21z8"/>
    <w:qFormat/>
    <w:uiPriority w:val="0"/>
  </w:style>
  <w:style w:type="character" w:customStyle="1" w:styleId="142">
    <w:name w:val="WW8Num22z0"/>
    <w:qFormat/>
    <w:uiPriority w:val="0"/>
  </w:style>
  <w:style w:type="character" w:customStyle="1" w:styleId="143">
    <w:name w:val="WW8Num22z1"/>
    <w:qFormat/>
    <w:uiPriority w:val="0"/>
  </w:style>
  <w:style w:type="character" w:customStyle="1" w:styleId="144">
    <w:name w:val="WW8Num22z2"/>
    <w:qFormat/>
    <w:uiPriority w:val="0"/>
  </w:style>
  <w:style w:type="character" w:customStyle="1" w:styleId="145">
    <w:name w:val="WW8Num22z3"/>
    <w:qFormat/>
    <w:uiPriority w:val="0"/>
  </w:style>
  <w:style w:type="character" w:customStyle="1" w:styleId="146">
    <w:name w:val="WW8Num22z4"/>
    <w:qFormat/>
    <w:uiPriority w:val="0"/>
  </w:style>
  <w:style w:type="character" w:customStyle="1" w:styleId="147">
    <w:name w:val="WW8Num22z5"/>
    <w:qFormat/>
    <w:uiPriority w:val="0"/>
  </w:style>
  <w:style w:type="character" w:customStyle="1" w:styleId="148">
    <w:name w:val="WW8Num22z6"/>
    <w:qFormat/>
    <w:uiPriority w:val="0"/>
  </w:style>
  <w:style w:type="character" w:customStyle="1" w:styleId="149">
    <w:name w:val="WW8Num22z7"/>
    <w:qFormat/>
    <w:uiPriority w:val="0"/>
  </w:style>
  <w:style w:type="character" w:customStyle="1" w:styleId="150">
    <w:name w:val="WW8Num22z8"/>
    <w:qFormat/>
    <w:uiPriority w:val="0"/>
  </w:style>
  <w:style w:type="character" w:customStyle="1" w:styleId="151">
    <w:name w:val="Body Text Indent Char"/>
    <w:qFormat/>
    <w:uiPriority w:val="0"/>
    <w:rPr>
      <w:rFonts w:ascii="Arial LatArm" w:hAnsi="Arial LatArm" w:cs="Arial LatArm"/>
      <w:sz w:val="24"/>
      <w:lang w:val="en-US" w:bidi="ar-SA"/>
    </w:rPr>
  </w:style>
  <w:style w:type="character" w:customStyle="1" w:styleId="152">
    <w:name w:val="norm Char"/>
    <w:qFormat/>
    <w:uiPriority w:val="0"/>
    <w:rPr>
      <w:rFonts w:ascii="Arial Armenian" w:hAnsi="Arial Armenian" w:cs="Arial Armenian"/>
      <w:sz w:val="22"/>
      <w:lang w:val="en-US" w:bidi="ar-SA"/>
    </w:rPr>
  </w:style>
  <w:style w:type="character" w:customStyle="1" w:styleId="153">
    <w:name w:val="Body Text Char"/>
    <w:qFormat/>
    <w:uiPriority w:val="0"/>
    <w:rPr>
      <w:rFonts w:ascii="Arial Armenian" w:hAnsi="Arial Armenian" w:cs="Arial Armenian"/>
      <w:lang w:val="en-US" w:bidi="ar-SA"/>
    </w:rPr>
  </w:style>
  <w:style w:type="character" w:customStyle="1" w:styleId="154">
    <w:name w:val="Comment Reference1"/>
    <w:qFormat/>
    <w:uiPriority w:val="0"/>
    <w:rPr>
      <w:sz w:val="16"/>
      <w:szCs w:val="16"/>
    </w:rPr>
  </w:style>
  <w:style w:type="character" w:customStyle="1" w:styleId="155">
    <w:name w:val="Footnote Text Char"/>
    <w:qFormat/>
    <w:uiPriority w:val="0"/>
    <w:rPr>
      <w:rFonts w:ascii="Times Armenian" w:hAnsi="Times Armenian" w:cs="Times Armenian"/>
      <w:lang w:val="en-US" w:bidi="ar-SA"/>
    </w:rPr>
  </w:style>
  <w:style w:type="character" w:customStyle="1" w:styleId="156">
    <w:name w:val="Footnote Characters"/>
    <w:qFormat/>
    <w:uiPriority w:val="0"/>
    <w:rPr>
      <w:vertAlign w:val="superscript"/>
    </w:rPr>
  </w:style>
  <w:style w:type="character" w:customStyle="1" w:styleId="157">
    <w:name w:val="Strong Emphasis"/>
    <w:qFormat/>
    <w:uiPriority w:val="0"/>
    <w:rPr>
      <w:b/>
      <w:bCs/>
    </w:rPr>
  </w:style>
  <w:style w:type="character" w:customStyle="1" w:styleId="158">
    <w:name w:val="List Paragraph Char"/>
    <w:qFormat/>
    <w:uiPriority w:val="0"/>
    <w:rPr>
      <w:rFonts w:ascii="Calibri" w:hAnsi="Calibri" w:eastAsia="Calibri" w:cs="Calibri"/>
      <w:sz w:val="22"/>
      <w:szCs w:val="22"/>
    </w:rPr>
  </w:style>
  <w:style w:type="character" w:customStyle="1" w:styleId="159">
    <w:name w:val="Footnote Anchor"/>
    <w:uiPriority w:val="0"/>
    <w:rPr>
      <w:vertAlign w:val="superscript"/>
    </w:rPr>
  </w:style>
  <w:style w:type="character" w:customStyle="1" w:styleId="160">
    <w:name w:val="Endnote Anchor"/>
    <w:uiPriority w:val="0"/>
    <w:rPr>
      <w:vertAlign w:val="superscript"/>
    </w:rPr>
  </w:style>
  <w:style w:type="character" w:customStyle="1" w:styleId="161">
    <w:name w:val="Endnote Characters"/>
    <w:qFormat/>
    <w:uiPriority w:val="0"/>
  </w:style>
  <w:style w:type="paragraph" w:customStyle="1" w:styleId="162">
    <w:name w:val="Heading"/>
    <w:basedOn w:val="1"/>
    <w:next w:val="15"/>
    <w:qFormat/>
    <w:uiPriority w:val="0"/>
    <w:pPr>
      <w:jc w:val="center"/>
    </w:pPr>
    <w:rPr>
      <w:rFonts w:ascii="Arial Armenian" w:hAnsi="Arial Armenian" w:cs="Arial Armenian"/>
    </w:rPr>
  </w:style>
  <w:style w:type="paragraph" w:customStyle="1" w:styleId="163">
    <w:name w:val="Index"/>
    <w:basedOn w:val="1"/>
    <w:qFormat/>
    <w:uiPriority w:val="0"/>
    <w:pPr>
      <w:suppressLineNumbers/>
    </w:pPr>
    <w:rPr>
      <w:rFonts w:cs="Lohit Devanagari"/>
    </w:rPr>
  </w:style>
  <w:style w:type="paragraph" w:customStyle="1" w:styleId="164">
    <w:name w:val="Header and Footer"/>
    <w:basedOn w:val="1"/>
    <w:qFormat/>
    <w:uiPriority w:val="0"/>
    <w:pPr>
      <w:suppressLineNumbers/>
      <w:tabs>
        <w:tab w:val="center" w:pos="4986"/>
        <w:tab w:val="right" w:pos="9972"/>
      </w:tabs>
    </w:pPr>
  </w:style>
  <w:style w:type="paragraph" w:customStyle="1" w:styleId="165">
    <w:name w:val="Char Char Char Char Char Char Char Char Char Char Char Char"/>
    <w:basedOn w:val="1"/>
    <w:qFormat/>
    <w:uiPriority w:val="0"/>
    <w:pPr>
      <w:spacing w:before="0" w:after="160" w:line="240" w:lineRule="exact"/>
    </w:pPr>
    <w:rPr>
      <w:rFonts w:ascii="Arial" w:hAnsi="Arial" w:cs="Arial"/>
      <w:sz w:val="20"/>
    </w:rPr>
  </w:style>
  <w:style w:type="paragraph" w:customStyle="1" w:styleId="166">
    <w:name w:val="norm"/>
    <w:basedOn w:val="1"/>
    <w:qFormat/>
    <w:uiPriority w:val="0"/>
    <w:pPr>
      <w:spacing w:line="480" w:lineRule="auto"/>
      <w:ind w:firstLine="709"/>
      <w:jc w:val="both"/>
    </w:pPr>
    <w:rPr>
      <w:rFonts w:ascii="Arial Armenian" w:hAnsi="Arial Armenian" w:cs="Arial Armenian"/>
      <w:sz w:val="22"/>
    </w:rPr>
  </w:style>
  <w:style w:type="paragraph" w:customStyle="1" w:styleId="167">
    <w:name w:val="Body Text Indent 2+2"/>
    <w:basedOn w:val="1"/>
    <w:next w:val="1"/>
    <w:qFormat/>
    <w:uiPriority w:val="0"/>
    <w:pPr>
      <w:autoSpaceDE w:val="0"/>
    </w:pPr>
    <w:rPr>
      <w:szCs w:val="24"/>
      <w:lang w:val="ru-RU"/>
    </w:rPr>
  </w:style>
  <w:style w:type="paragraph" w:customStyle="1" w:styleId="168">
    <w:name w:val="Normal+2"/>
    <w:basedOn w:val="1"/>
    <w:next w:val="1"/>
    <w:qFormat/>
    <w:uiPriority w:val="0"/>
    <w:pPr>
      <w:autoSpaceDE w:val="0"/>
    </w:pPr>
    <w:rPr>
      <w:szCs w:val="24"/>
      <w:lang w:val="ru-RU"/>
    </w:rPr>
  </w:style>
  <w:style w:type="paragraph" w:customStyle="1" w:styleId="169">
    <w:name w:val="Знак Знак Знак Char Char Char Char Знак Знак Знак"/>
    <w:basedOn w:val="1"/>
    <w:qFormat/>
    <w:uiPriority w:val="0"/>
    <w:pPr>
      <w:widowControl w:val="0"/>
      <w:bidi/>
      <w:spacing w:before="0" w:after="160" w:line="240" w:lineRule="exact"/>
      <w:ind w:left="0" w:right="0" w:firstLine="0"/>
      <w:jc w:val="left"/>
    </w:pPr>
    <w:rPr>
      <w:rFonts w:ascii="Times New Roman" w:hAnsi="Times New Roman" w:cs="Times New Roman"/>
      <w:sz w:val="20"/>
      <w:lang w:val="en-GB" w:bidi="he-IL"/>
    </w:rPr>
  </w:style>
  <w:style w:type="paragraph" w:customStyle="1" w:styleId="170">
    <w:name w:val="Comment Text1"/>
    <w:basedOn w:val="1"/>
    <w:qFormat/>
    <w:uiPriority w:val="0"/>
    <w:rPr>
      <w:sz w:val="20"/>
    </w:rPr>
  </w:style>
  <w:style w:type="paragraph" w:customStyle="1" w:styleId="171">
    <w:name w:val="Comment Subject1"/>
    <w:basedOn w:val="170"/>
    <w:next w:val="170"/>
    <w:qFormat/>
    <w:uiPriority w:val="0"/>
    <w:rPr>
      <w:b/>
      <w:bCs/>
    </w:rPr>
  </w:style>
  <w:style w:type="paragraph" w:customStyle="1" w:styleId="172">
    <w:name w:val="Char"/>
    <w:basedOn w:val="1"/>
    <w:qFormat/>
    <w:uiPriority w:val="0"/>
    <w:pPr>
      <w:spacing w:before="0" w:after="160" w:line="360" w:lineRule="auto"/>
      <w:ind w:firstLine="709"/>
      <w:jc w:val="both"/>
    </w:pPr>
    <w:rPr>
      <w:rFonts w:ascii="Arial AMU" w:hAnsi="Arial AMU" w:cs="Arial"/>
      <w:sz w:val="22"/>
    </w:rPr>
  </w:style>
  <w:style w:type="paragraph" w:styleId="173">
    <w:name w:val="List Paragraph"/>
    <w:basedOn w:val="1"/>
    <w:qFormat/>
    <w:uiPriority w:val="0"/>
    <w:pPr>
      <w:spacing w:before="0" w:after="200" w:line="276" w:lineRule="auto"/>
      <w:ind w:left="720" w:firstLine="0"/>
      <w:contextualSpacing/>
    </w:pPr>
    <w:rPr>
      <w:rFonts w:ascii="Calibri" w:hAnsi="Calibri" w:eastAsia="Calibri" w:cs="Calibri"/>
      <w:sz w:val="22"/>
      <w:szCs w:val="22"/>
    </w:rPr>
  </w:style>
  <w:style w:type="paragraph" w:customStyle="1" w:styleId="174">
    <w:name w:val="CM3"/>
    <w:basedOn w:val="1"/>
    <w:next w:val="1"/>
    <w:qFormat/>
    <w:uiPriority w:val="0"/>
    <w:pPr>
      <w:widowControl w:val="0"/>
      <w:autoSpaceDE w:val="0"/>
      <w:spacing w:line="276" w:lineRule="atLeast"/>
    </w:pPr>
    <w:rPr>
      <w:rFonts w:cs="Times Armenian"/>
      <w:szCs w:val="24"/>
      <w:lang w:val="ru-RU"/>
    </w:rPr>
  </w:style>
  <w:style w:type="paragraph" w:customStyle="1" w:styleId="175">
    <w:name w:val="Table Contents"/>
    <w:basedOn w:val="1"/>
    <w:qFormat/>
    <w:uiPriority w:val="0"/>
    <w:pPr>
      <w:widowControl w:val="0"/>
      <w:suppressLineNumbers/>
    </w:pPr>
  </w:style>
  <w:style w:type="paragraph" w:customStyle="1" w:styleId="176">
    <w:name w:val="Table Heading"/>
    <w:basedOn w:val="175"/>
    <w:qFormat/>
    <w:uiPriority w:val="0"/>
    <w:pPr>
      <w:suppressLineNumbers/>
      <w:jc w:val="center"/>
    </w:pPr>
    <w:rPr>
      <w:b/>
      <w:bCs/>
    </w:rPr>
  </w:style>
  <w:style w:type="paragraph" w:customStyle="1" w:styleId="177">
    <w:name w:val="Frame Contents"/>
    <w:basedOn w:val="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621</Words>
  <Characters>4645</Characters>
  <Paragraphs>233</Paragraphs>
  <TotalTime>0</TotalTime>
  <ScaleCrop>false</ScaleCrop>
  <LinksUpToDate>false</LinksUpToDate>
  <CharactersWithSpaces>5062</CharactersWithSpaces>
  <Application>WPS Office_12.2.0.21931_F1E327BC-269C-435d-A152-05C5408002CA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2025-07-21T07:59:12Z</dcterms:created>
  <dc:creator>NPUA</dc:creator>
  <cp:lastModifiedBy>NPUA</cp:lastModifiedBy>
  <dcterms:modified xsi:type="dcterms:W3CDTF">2025-07-21T07:59:51Z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1033-12.2.0.21931</vt:lpwstr>
  </property>
  <property fmtid="{D5CDD505-2E9C-101B-9397-08002B2CF9AE}" pid="3" name="ICV">
    <vt:lpwstr>7D56CBC7526D49B3936E9978CD84C866_12</vt:lpwstr>
  </property>
</Properties>
</file>